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DA4E5" w14:textId="77777777" w:rsidR="00981FE1" w:rsidRPr="00981FE1" w:rsidRDefault="00981FE1" w:rsidP="00981FE1">
      <w:pPr>
        <w:jc w:val="right"/>
        <w:rPr>
          <w:u w:val="single"/>
        </w:rPr>
      </w:pPr>
      <w:bookmarkStart w:id="0" w:name="_GoBack"/>
      <w:bookmarkEnd w:id="0"/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8BB73E" w14:textId="77777777" w:rsidR="002E32DA" w:rsidRPr="00432DE8" w:rsidRDefault="00981FE1" w:rsidP="007E50F6">
      <w:pPr>
        <w:jc w:val="center"/>
        <w:rPr>
          <w:b/>
          <w:sz w:val="28"/>
        </w:rPr>
      </w:pPr>
      <w:r w:rsidRPr="00432DE8">
        <w:rPr>
          <w:b/>
          <w:sz w:val="28"/>
        </w:rPr>
        <w:t>Biome Distribution</w:t>
      </w:r>
    </w:p>
    <w:p w14:paraId="15017508" w14:textId="77777777" w:rsidR="00981FE1" w:rsidRPr="00432DE8" w:rsidRDefault="00981FE1" w:rsidP="007E50F6">
      <w:pPr>
        <w:jc w:val="center"/>
        <w:rPr>
          <w:b/>
          <w:sz w:val="18"/>
        </w:rPr>
      </w:pPr>
    </w:p>
    <w:p w14:paraId="73F36D86" w14:textId="77777777" w:rsidR="00981FE1" w:rsidRDefault="002E32DA" w:rsidP="00981FE1">
      <w:r w:rsidRPr="00981FE1">
        <w:t xml:space="preserve">In this </w:t>
      </w:r>
      <w:r w:rsidR="00981FE1">
        <w:t>activity</w:t>
      </w:r>
      <w:r w:rsidRPr="00981FE1">
        <w:t xml:space="preserve"> you will investigate the relationship between the amount of rainfall and the variance of temperature and the effect on the distribution of biomes globally. </w:t>
      </w:r>
      <w:r w:rsidR="00582329" w:rsidRPr="00981FE1">
        <w:t xml:space="preserve">This exercise provides practice in associating climate (as expressed in monthly averages of precipitation and temperature) with biomes. </w:t>
      </w:r>
      <w:r w:rsidR="00301F66" w:rsidRPr="00981FE1">
        <w:t xml:space="preserve">Below are </w:t>
      </w:r>
      <w:r w:rsidR="00D94DC5" w:rsidRPr="00981FE1">
        <w:t>nine</w:t>
      </w:r>
      <w:r w:rsidR="00301F66" w:rsidRPr="00981FE1">
        <w:t xml:space="preserve"> example </w:t>
      </w:r>
      <w:proofErr w:type="spellStart"/>
      <w:r w:rsidR="00301F66" w:rsidRPr="00981FE1">
        <w:t>climatograms</w:t>
      </w:r>
      <w:proofErr w:type="spellEnd"/>
      <w:r w:rsidR="00301F66" w:rsidRPr="00981FE1">
        <w:t>, grids on which averages of precipitation and temperature at a particular location</w:t>
      </w:r>
      <w:r w:rsidR="0028047B" w:rsidRPr="00981FE1">
        <w:t xml:space="preserve"> are graphed</w:t>
      </w:r>
      <w:r w:rsidR="00301F66" w:rsidRPr="00981FE1">
        <w:t xml:space="preserve">. </w:t>
      </w:r>
      <w:r w:rsidR="00432DE8">
        <w:t xml:space="preserve"> </w:t>
      </w:r>
      <w:r w:rsidR="00301F66" w:rsidRPr="00981FE1">
        <w:t xml:space="preserve">Although other factors may greatly affect climate, a </w:t>
      </w:r>
      <w:proofErr w:type="spellStart"/>
      <w:r w:rsidR="00301F66" w:rsidRPr="00981FE1">
        <w:t>climatogram</w:t>
      </w:r>
      <w:proofErr w:type="spellEnd"/>
      <w:r w:rsidR="00301F66" w:rsidRPr="00981FE1">
        <w:t xml:space="preserve"> provides enough information to identify a biome from which the data were obtained. </w:t>
      </w:r>
      <w:r w:rsidR="00D94DC5" w:rsidRPr="00981FE1">
        <w:t xml:space="preserve">We will graph the last </w:t>
      </w:r>
      <w:proofErr w:type="spellStart"/>
      <w:r w:rsidR="00D94DC5" w:rsidRPr="00981FE1">
        <w:t>climatogram</w:t>
      </w:r>
      <w:proofErr w:type="spellEnd"/>
      <w:r w:rsidR="00D94DC5" w:rsidRPr="00981FE1">
        <w:t xml:space="preserve"> together to make sure that you have one completed properly.  </w:t>
      </w:r>
      <w:r w:rsidR="00981FE1">
        <w:t xml:space="preserve"> When you make your own </w:t>
      </w:r>
      <w:proofErr w:type="spellStart"/>
      <w:r w:rsidR="00981FE1">
        <w:t>climatogram</w:t>
      </w:r>
      <w:proofErr w:type="spellEnd"/>
      <w:r w:rsidR="00981FE1">
        <w:t xml:space="preserve">, </w:t>
      </w:r>
      <w:r w:rsidR="00981FE1" w:rsidRPr="007A7E08">
        <w:t>be extremely careful as to how you record the information. All temperature readings are measured on th</w:t>
      </w:r>
      <w:r w:rsidR="00981FE1">
        <w:t xml:space="preserve">e right side of the </w:t>
      </w:r>
      <w:proofErr w:type="spellStart"/>
      <w:r w:rsidR="00981FE1">
        <w:t>climatogram</w:t>
      </w:r>
      <w:proofErr w:type="spellEnd"/>
      <w:r w:rsidR="00981FE1">
        <w:t xml:space="preserve"> as a line graph. </w:t>
      </w:r>
      <w:r w:rsidR="00981FE1" w:rsidRPr="007A7E08">
        <w:t xml:space="preserve"> All precipitation measurements are on t</w:t>
      </w:r>
      <w:r w:rsidR="00981FE1">
        <w:t xml:space="preserve">he left side of the </w:t>
      </w:r>
      <w:proofErr w:type="spellStart"/>
      <w:r w:rsidR="00981FE1">
        <w:t>climatogram</w:t>
      </w:r>
      <w:proofErr w:type="spellEnd"/>
      <w:r w:rsidR="00981FE1" w:rsidRPr="007A7E08">
        <w:t xml:space="preserve"> </w:t>
      </w:r>
      <w:r w:rsidR="00981FE1">
        <w:t>and represented as a bar graph.</w:t>
      </w:r>
    </w:p>
    <w:p w14:paraId="5CBDA1AB" w14:textId="77777777" w:rsidR="00432DE8" w:rsidRDefault="00432DE8" w:rsidP="00981FE1"/>
    <w:tbl>
      <w:tblPr>
        <w:tblStyle w:val="TableGrid"/>
        <w:tblW w:w="114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960"/>
        <w:gridCol w:w="3725"/>
        <w:gridCol w:w="3745"/>
      </w:tblGrid>
      <w:tr w:rsidR="00432DE8" w14:paraId="4D01D0CD" w14:textId="77777777" w:rsidTr="00A60BF9">
        <w:tc>
          <w:tcPr>
            <w:tcW w:w="3960" w:type="dxa"/>
          </w:tcPr>
          <w:p w14:paraId="71EFFDDA" w14:textId="77777777" w:rsidR="00432DE8" w:rsidRDefault="00432DE8" w:rsidP="00981FE1">
            <w:r w:rsidRPr="00981FE1">
              <w:rPr>
                <w:noProof/>
              </w:rPr>
              <w:drawing>
                <wp:inline distT="0" distB="0" distL="0" distR="0" wp14:anchorId="1A83BFD5" wp14:editId="4B631243">
                  <wp:extent cx="2418248" cy="3514016"/>
                  <wp:effectExtent l="0" t="0" r="1270" b="0"/>
                  <wp:docPr id="1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3725" w:type="dxa"/>
          </w:tcPr>
          <w:p w14:paraId="1EEA8125" w14:textId="77777777" w:rsidR="00432DE8" w:rsidRDefault="00432DE8" w:rsidP="00981FE1">
            <w:r w:rsidRPr="00981FE1">
              <w:rPr>
                <w:noProof/>
              </w:rPr>
              <w:drawing>
                <wp:inline distT="0" distB="0" distL="0" distR="0" wp14:anchorId="32C083E9" wp14:editId="1E9146E1">
                  <wp:extent cx="2267108" cy="3476231"/>
                  <wp:effectExtent l="0" t="0" r="0" b="0"/>
                  <wp:docPr id="2" name="Objec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3745" w:type="dxa"/>
          </w:tcPr>
          <w:p w14:paraId="2569201D" w14:textId="77777777" w:rsidR="00432DE8" w:rsidRDefault="00432DE8" w:rsidP="00981FE1">
            <w:r w:rsidRPr="00981FE1">
              <w:rPr>
                <w:noProof/>
              </w:rPr>
              <w:drawing>
                <wp:inline distT="0" distB="0" distL="0" distR="0" wp14:anchorId="4658F949" wp14:editId="5E602D4D">
                  <wp:extent cx="2274664" cy="3514016"/>
                  <wp:effectExtent l="0" t="0" r="0" b="0"/>
                  <wp:docPr id="3" name="Objec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432DE8" w14:paraId="2B440467" w14:textId="77777777" w:rsidTr="00A60BF9">
        <w:tc>
          <w:tcPr>
            <w:tcW w:w="3960" w:type="dxa"/>
          </w:tcPr>
          <w:p w14:paraId="59B42143" w14:textId="77777777" w:rsidR="00432DE8" w:rsidRPr="00981FE1" w:rsidRDefault="00432DE8" w:rsidP="00981FE1">
            <w:pPr>
              <w:rPr>
                <w:noProof/>
              </w:rPr>
            </w:pPr>
            <w:r w:rsidRPr="00981FE1">
              <w:rPr>
                <w:noProof/>
              </w:rPr>
              <w:drawing>
                <wp:inline distT="0" distB="0" distL="0" distR="0" wp14:anchorId="2AB6BD43" wp14:editId="3F878875">
                  <wp:extent cx="2297336" cy="3778512"/>
                  <wp:effectExtent l="0" t="0" r="8255" b="0"/>
                  <wp:docPr id="4" name="Objec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3725" w:type="dxa"/>
          </w:tcPr>
          <w:p w14:paraId="6E6CEA8B" w14:textId="77777777" w:rsidR="00432DE8" w:rsidRPr="00981FE1" w:rsidRDefault="00432DE8" w:rsidP="00981FE1">
            <w:pPr>
              <w:rPr>
                <w:noProof/>
              </w:rPr>
            </w:pPr>
            <w:r w:rsidRPr="00981FE1">
              <w:rPr>
                <w:noProof/>
              </w:rPr>
              <w:drawing>
                <wp:inline distT="0" distB="0" distL="0" distR="0" wp14:anchorId="4D8AD788" wp14:editId="627B4CE1">
                  <wp:extent cx="2251994" cy="3778512"/>
                  <wp:effectExtent l="0" t="0" r="0" b="0"/>
                  <wp:docPr id="5" name="Objec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3745" w:type="dxa"/>
          </w:tcPr>
          <w:p w14:paraId="636EC337" w14:textId="77777777" w:rsidR="00432DE8" w:rsidRPr="00981FE1" w:rsidRDefault="00A60BF9" w:rsidP="00981FE1">
            <w:pPr>
              <w:rPr>
                <w:noProof/>
              </w:rPr>
            </w:pPr>
            <w:r w:rsidRPr="00981FE1">
              <w:rPr>
                <w:noProof/>
              </w:rPr>
              <w:drawing>
                <wp:inline distT="0" distB="0" distL="0" distR="0" wp14:anchorId="2F4130BA" wp14:editId="72F71301">
                  <wp:extent cx="2304893" cy="3672714"/>
                  <wp:effectExtent l="0" t="0" r="635" b="4445"/>
                  <wp:docPr id="6" name="Objec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A60BF9" w14:paraId="3015F049" w14:textId="77777777" w:rsidTr="00A60BF9">
        <w:tc>
          <w:tcPr>
            <w:tcW w:w="3960" w:type="dxa"/>
          </w:tcPr>
          <w:p w14:paraId="6B699AB6" w14:textId="77777777" w:rsidR="00A60BF9" w:rsidRPr="00981FE1" w:rsidRDefault="00A60BF9" w:rsidP="00981FE1">
            <w:pPr>
              <w:rPr>
                <w:noProof/>
              </w:rPr>
            </w:pPr>
            <w:r w:rsidRPr="00981FE1">
              <w:rPr>
                <w:noProof/>
              </w:rPr>
              <w:lastRenderedPageBreak/>
              <w:drawing>
                <wp:inline distT="0" distB="0" distL="0" distR="0" wp14:anchorId="0BA0F97D" wp14:editId="398FE815">
                  <wp:extent cx="2531603" cy="3997666"/>
                  <wp:effectExtent l="0" t="0" r="2540" b="3175"/>
                  <wp:docPr id="7" name="Objec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3725" w:type="dxa"/>
          </w:tcPr>
          <w:p w14:paraId="4D613A44" w14:textId="77777777" w:rsidR="00A60BF9" w:rsidRPr="00981FE1" w:rsidRDefault="00A60BF9" w:rsidP="00981FE1">
            <w:pPr>
              <w:rPr>
                <w:noProof/>
              </w:rPr>
            </w:pPr>
            <w:r w:rsidRPr="00981FE1">
              <w:rPr>
                <w:noProof/>
              </w:rPr>
              <w:drawing>
                <wp:inline distT="0" distB="0" distL="0" distR="0" wp14:anchorId="60C745E5" wp14:editId="57D13AFB">
                  <wp:extent cx="2282222" cy="3952323"/>
                  <wp:effectExtent l="0" t="0" r="3810" b="0"/>
                  <wp:docPr id="8" name="Object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3745" w:type="dxa"/>
          </w:tcPr>
          <w:p w14:paraId="2605302D" w14:textId="77777777" w:rsidR="00A60BF9" w:rsidRPr="00981FE1" w:rsidRDefault="00A60BF9" w:rsidP="00981FE1">
            <w:pPr>
              <w:rPr>
                <w:noProof/>
              </w:rPr>
            </w:pPr>
            <w:r w:rsidRPr="00981FE1">
              <w:rPr>
                <w:noProof/>
              </w:rPr>
              <w:drawing>
                <wp:inline distT="0" distB="0" distL="0" distR="0" wp14:anchorId="10D09264" wp14:editId="2C8CCCB0">
                  <wp:extent cx="2395577" cy="4043008"/>
                  <wp:effectExtent l="0" t="0" r="0" b="0"/>
                  <wp:docPr id="9" name="Objec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14:paraId="54AFF45D" w14:textId="77777777" w:rsidR="00432DE8" w:rsidRPr="00981FE1" w:rsidRDefault="00432DE8" w:rsidP="00981FE1"/>
    <w:p w14:paraId="7D3E7770" w14:textId="77777777" w:rsidR="00677342" w:rsidRPr="00981FE1" w:rsidRDefault="00D94DC5" w:rsidP="003F5B38">
      <w:r w:rsidRPr="00981FE1">
        <w:t xml:space="preserve">  </w:t>
      </w:r>
    </w:p>
    <w:p w14:paraId="6078F3DA" w14:textId="7968B180" w:rsidR="00A60BF9" w:rsidRDefault="00A60BF9" w:rsidP="007E50F6">
      <w:r>
        <w:t xml:space="preserve">Now create your own </w:t>
      </w:r>
      <w:proofErr w:type="spellStart"/>
      <w:r>
        <w:t>climatogram</w:t>
      </w:r>
      <w:proofErr w:type="spellEnd"/>
      <w:r>
        <w:t xml:space="preserve"> of the following data.  Be sure to appropriately label all parts of the grid.</w:t>
      </w:r>
      <w:r w:rsidR="00ED7AEF">
        <w:t xml:space="preserve">  Use the SAME scale as all the other </w:t>
      </w:r>
      <w:proofErr w:type="spellStart"/>
      <w:r w:rsidR="00ED7AEF">
        <w:t>climatograms</w:t>
      </w:r>
      <w:proofErr w:type="spellEnd"/>
      <w:r w:rsidR="00ED7AEF">
        <w:t xml:space="preserve"> above so you can accurately compare them.</w:t>
      </w:r>
    </w:p>
    <w:p w14:paraId="1B2FEF41" w14:textId="77777777" w:rsidR="00A60BF9" w:rsidRDefault="00A60BF9" w:rsidP="007E50F6">
      <w:pPr>
        <w:rPr>
          <w:b/>
        </w:rPr>
      </w:pPr>
    </w:p>
    <w:p w14:paraId="18FA4A29" w14:textId="77777777" w:rsidR="006B12DC" w:rsidRPr="00A60BF9" w:rsidRDefault="006B12DC" w:rsidP="007E50F6">
      <w:pPr>
        <w:rPr>
          <w:b/>
        </w:rPr>
      </w:pPr>
      <w:r w:rsidRPr="00A60BF9">
        <w:rPr>
          <w:b/>
        </w:rPr>
        <w:t xml:space="preserve">Tropical Rain Forest: </w:t>
      </w:r>
      <w:proofErr w:type="spellStart"/>
      <w:r w:rsidRPr="00A60BF9">
        <w:rPr>
          <w:b/>
        </w:rPr>
        <w:t>Manokwari</w:t>
      </w:r>
      <w:proofErr w:type="spellEnd"/>
      <w:r w:rsidRPr="00A60BF9">
        <w:rPr>
          <w:b/>
        </w:rPr>
        <w:t>, New Guinea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9"/>
        <w:gridCol w:w="510"/>
        <w:gridCol w:w="33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25"/>
      </w:tblGrid>
      <w:tr w:rsidR="00D272F2" w:rsidRPr="00981FE1" w14:paraId="4C194C89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FBCD8D" w14:textId="77777777" w:rsidR="00D272F2" w:rsidRPr="00981FE1" w:rsidRDefault="00D272F2" w:rsidP="00D272F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097F13" w14:textId="77777777" w:rsidR="00D272F2" w:rsidRPr="00981FE1" w:rsidRDefault="00D272F2" w:rsidP="00D272F2">
            <w:r w:rsidRPr="00981FE1"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5CE87A" w14:textId="77777777" w:rsidR="00D272F2" w:rsidRPr="00981FE1" w:rsidRDefault="00D272F2" w:rsidP="00D272F2">
            <w:r w:rsidRPr="00981FE1"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4F4B5E" w14:textId="77777777" w:rsidR="00D272F2" w:rsidRPr="00981FE1" w:rsidRDefault="00D272F2" w:rsidP="00D272F2">
            <w:r w:rsidRPr="00981FE1"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0B0DB8" w14:textId="77777777" w:rsidR="00D272F2" w:rsidRPr="00981FE1" w:rsidRDefault="00D272F2" w:rsidP="00D272F2">
            <w:r w:rsidRPr="00981FE1"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1A2B01" w14:textId="77777777" w:rsidR="00D272F2" w:rsidRPr="00981FE1" w:rsidRDefault="00D272F2" w:rsidP="00D272F2">
            <w:r w:rsidRPr="00981FE1"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F09311" w14:textId="77777777" w:rsidR="00D272F2" w:rsidRPr="00981FE1" w:rsidRDefault="00D272F2" w:rsidP="00D272F2">
            <w:r w:rsidRPr="00981FE1"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46B483" w14:textId="77777777" w:rsidR="00D272F2" w:rsidRPr="00981FE1" w:rsidRDefault="00D272F2" w:rsidP="00D272F2">
            <w:r w:rsidRPr="00981FE1"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87EE69" w14:textId="77777777" w:rsidR="00D272F2" w:rsidRPr="00981FE1" w:rsidRDefault="00D272F2" w:rsidP="00D272F2">
            <w:r w:rsidRPr="00981FE1"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D236D7" w14:textId="77777777" w:rsidR="00D272F2" w:rsidRPr="00981FE1" w:rsidRDefault="00D272F2" w:rsidP="00D272F2">
            <w:r w:rsidRPr="00981FE1"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8ECA51" w14:textId="77777777" w:rsidR="00D272F2" w:rsidRPr="00981FE1" w:rsidRDefault="00D272F2" w:rsidP="00D272F2">
            <w:r w:rsidRPr="00981FE1"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F47B23" w14:textId="77777777" w:rsidR="00D272F2" w:rsidRPr="00981FE1" w:rsidRDefault="00D272F2" w:rsidP="00D272F2">
            <w:r w:rsidRPr="00981FE1"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24D558" w14:textId="77777777" w:rsidR="00D272F2" w:rsidRPr="00981FE1" w:rsidRDefault="00D272F2" w:rsidP="00D272F2">
            <w:r w:rsidRPr="00981FE1">
              <w:t xml:space="preserve">D </w:t>
            </w:r>
          </w:p>
        </w:tc>
      </w:tr>
      <w:tr w:rsidR="00D272F2" w:rsidRPr="00981FE1" w14:paraId="58DC2B9B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9A0D1F" w14:textId="77777777" w:rsidR="00D272F2" w:rsidRPr="00981FE1" w:rsidRDefault="00D272F2" w:rsidP="00D272F2">
            <w:r w:rsidRPr="00981FE1">
              <w:t>P: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F62094" w14:textId="77777777" w:rsidR="00D272F2" w:rsidRPr="00981FE1" w:rsidRDefault="00DA43EA" w:rsidP="00D272F2">
            <w:r w:rsidRPr="00981FE1">
              <w:t>27.8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4C77BA" w14:textId="77777777" w:rsidR="00D272F2" w:rsidRPr="00981FE1" w:rsidRDefault="00DA43EA" w:rsidP="00D272F2">
            <w:r w:rsidRPr="00981FE1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99F51F" w14:textId="77777777" w:rsidR="00D272F2" w:rsidRPr="00981FE1" w:rsidRDefault="00DA43EA" w:rsidP="00D272F2">
            <w:r w:rsidRPr="00981FE1">
              <w:t>31.5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5D80A0" w14:textId="77777777" w:rsidR="00D272F2" w:rsidRPr="00981FE1" w:rsidRDefault="00DA43EA" w:rsidP="00D272F2">
            <w:r w:rsidRPr="00981FE1">
              <w:t>28.5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1C5637" w14:textId="77777777" w:rsidR="00D272F2" w:rsidRPr="00981FE1" w:rsidRDefault="00DA43EA" w:rsidP="00D272F2">
            <w:r w:rsidRPr="00981FE1">
              <w:t>19.7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243885" w14:textId="77777777" w:rsidR="00D272F2" w:rsidRPr="00981FE1" w:rsidRDefault="00DA43EA" w:rsidP="00D272F2">
            <w:r w:rsidRPr="00981FE1">
              <w:t>21.4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993D87" w14:textId="77777777" w:rsidR="00D272F2" w:rsidRPr="00981FE1" w:rsidRDefault="00DA43EA" w:rsidP="00D272F2">
            <w:r w:rsidRPr="00981FE1">
              <w:t>15.8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DA3D96" w14:textId="77777777" w:rsidR="00D272F2" w:rsidRPr="00981FE1" w:rsidRDefault="00DA43EA" w:rsidP="00D272F2">
            <w:r w:rsidRPr="00981FE1">
              <w:t>13.7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79594B" w14:textId="77777777" w:rsidR="00D272F2" w:rsidRPr="00981FE1" w:rsidRDefault="00DA43EA" w:rsidP="00D272F2">
            <w:r w:rsidRPr="00981FE1">
              <w:t>12.4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6355C1" w14:textId="77777777" w:rsidR="00D272F2" w:rsidRPr="00981FE1" w:rsidRDefault="00DA43EA" w:rsidP="00D272F2">
            <w:r w:rsidRPr="00981FE1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DDC035" w14:textId="77777777" w:rsidR="00D272F2" w:rsidRPr="00981FE1" w:rsidRDefault="00DA43EA" w:rsidP="00D272F2">
            <w:r w:rsidRPr="00981FE1">
              <w:t>16.8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2364BB" w14:textId="77777777" w:rsidR="00D272F2" w:rsidRPr="00981FE1" w:rsidRDefault="00DA43EA" w:rsidP="00D272F2">
            <w:r w:rsidRPr="00981FE1">
              <w:t>27</w:t>
            </w:r>
          </w:p>
        </w:tc>
      </w:tr>
      <w:tr w:rsidR="00D272F2" w:rsidRPr="00981FE1" w14:paraId="2C74E05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81B2B4" w14:textId="77777777" w:rsidR="00D272F2" w:rsidRPr="00981FE1" w:rsidRDefault="00D272F2" w:rsidP="00D272F2">
            <w:r w:rsidRPr="00981FE1">
              <w:t>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B14B41" w14:textId="77777777" w:rsidR="00D272F2" w:rsidRPr="00981FE1" w:rsidRDefault="00DA43EA" w:rsidP="00D272F2">
            <w:r w:rsidRPr="00981FE1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A0C85E" w14:textId="77777777" w:rsidR="00D272F2" w:rsidRPr="00981FE1" w:rsidRDefault="00DA43EA" w:rsidP="00D272F2">
            <w:r w:rsidRPr="00981FE1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338A20" w14:textId="77777777" w:rsidR="00D272F2" w:rsidRPr="00981FE1" w:rsidRDefault="00DA43EA" w:rsidP="00D272F2">
            <w:r w:rsidRPr="00981FE1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46CE81" w14:textId="77777777" w:rsidR="00D272F2" w:rsidRPr="00981FE1" w:rsidRDefault="00DA43EA" w:rsidP="00D272F2">
            <w:r w:rsidRPr="00981FE1">
              <w:t>31.9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6D25C0" w14:textId="77777777" w:rsidR="00D272F2" w:rsidRPr="00981FE1" w:rsidRDefault="00DA43EA" w:rsidP="00D272F2">
            <w:r w:rsidRPr="00981FE1">
              <w:t>31.9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4DE608" w14:textId="77777777" w:rsidR="00D272F2" w:rsidRPr="00981FE1" w:rsidRDefault="00DA43EA" w:rsidP="00D272F2">
            <w:r w:rsidRPr="00981FE1">
              <w:t>31.7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7E8BFC" w14:textId="77777777" w:rsidR="00D272F2" w:rsidRPr="00981FE1" w:rsidRDefault="00DA43EA" w:rsidP="00D272F2">
            <w:r w:rsidRPr="00981FE1">
              <w:t>31.7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CD1C89" w14:textId="77777777" w:rsidR="00D272F2" w:rsidRPr="00981FE1" w:rsidRDefault="00DA43EA" w:rsidP="00D272F2">
            <w:r w:rsidRPr="00981FE1">
              <w:t>31.7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CC9360" w14:textId="77777777" w:rsidR="00D272F2" w:rsidRPr="00981FE1" w:rsidRDefault="00DA43EA" w:rsidP="00D272F2">
            <w:r w:rsidRPr="00981FE1">
              <w:t>31.7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3EC163" w14:textId="77777777" w:rsidR="00D272F2" w:rsidRPr="00981FE1" w:rsidRDefault="00DA43EA" w:rsidP="00D272F2">
            <w:r w:rsidRPr="00981FE1">
              <w:t>31.8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8DC204" w14:textId="77777777" w:rsidR="00D272F2" w:rsidRPr="00981FE1" w:rsidRDefault="00DA43EA" w:rsidP="00D272F2">
            <w:r w:rsidRPr="00981FE1">
              <w:t>31.8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58DF22" w14:textId="77777777" w:rsidR="00D272F2" w:rsidRPr="00981FE1" w:rsidRDefault="00DA43EA" w:rsidP="00D272F2">
            <w:r w:rsidRPr="00981FE1">
              <w:t>31.6</w:t>
            </w:r>
          </w:p>
        </w:tc>
      </w:tr>
    </w:tbl>
    <w:p w14:paraId="1AD00E6E" w14:textId="77777777" w:rsidR="0028047B" w:rsidRDefault="0028047B" w:rsidP="007E50F6"/>
    <w:p w14:paraId="3AC63FBE" w14:textId="77777777" w:rsidR="00A60BF9" w:rsidRDefault="00A60BF9" w:rsidP="007E50F6"/>
    <w:p w14:paraId="62883530" w14:textId="77777777" w:rsidR="00A60BF9" w:rsidRDefault="00A60BF9" w:rsidP="007E50F6"/>
    <w:p w14:paraId="1E6D5220" w14:textId="77777777" w:rsidR="00A60BF9" w:rsidRPr="00981FE1" w:rsidRDefault="00A60BF9" w:rsidP="007E50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08"/>
        <w:gridCol w:w="411"/>
        <w:gridCol w:w="411"/>
        <w:gridCol w:w="411"/>
        <w:gridCol w:w="411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A60BF9" w:rsidRPr="00A60BF9" w14:paraId="6B443379" w14:textId="77777777" w:rsidTr="00A60BF9">
        <w:tc>
          <w:tcPr>
            <w:tcW w:w="410" w:type="dxa"/>
          </w:tcPr>
          <w:p w14:paraId="62F44760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50631F17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05ACA0CE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4AA1C472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3AFA1970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27AEB73B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74B8083B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5320A94E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270C0881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13AEF74F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A525F40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51CF405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2CA0828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BA7C40A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E18A7D9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2EBFF1C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2A68F64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AD7CE56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4139F5F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FD5C918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7905F6E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8A9E444" w14:textId="77777777" w:rsidR="00A60BF9" w:rsidRPr="00A60BF9" w:rsidRDefault="00A60BF9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8A6CE5C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247681A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8718EA1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7798084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</w:tr>
      <w:tr w:rsidR="00A60BF9" w:rsidRPr="00A60BF9" w14:paraId="537D0F1F" w14:textId="77777777" w:rsidTr="00A60BF9">
        <w:tc>
          <w:tcPr>
            <w:tcW w:w="410" w:type="dxa"/>
          </w:tcPr>
          <w:p w14:paraId="32779BE6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31A4929C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11992C2A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3C3FF14B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7C18A043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57C91842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58B487CC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20CA8590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1472A0BC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0C8D0159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8797DE3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7DF3D0B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A357EBA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14B7419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6B1A459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7FAA5D3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5B87209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FFB89B4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FDE8E56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807722C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0B408A1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5BBF210" w14:textId="77777777" w:rsidR="00A60BF9" w:rsidRPr="00A60BF9" w:rsidRDefault="00A60BF9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6422708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2E021DE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B8011D3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B388CC4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</w:tr>
      <w:tr w:rsidR="00A60BF9" w:rsidRPr="00A60BF9" w14:paraId="6C2578C4" w14:textId="77777777" w:rsidTr="00A60BF9">
        <w:tc>
          <w:tcPr>
            <w:tcW w:w="410" w:type="dxa"/>
          </w:tcPr>
          <w:p w14:paraId="7FBA02E2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1E0D8427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07937CF3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402D3345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2114B25D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320B5A86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789C9E1E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2B6AE421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3EBE89F3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2EBEFF74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05AC640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5747F88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14D6F08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2A94B97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3C5B6D9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3047841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D860BCA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A7F0460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5D78EFF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995A859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D6844C1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422AC02" w14:textId="77777777" w:rsidR="00A60BF9" w:rsidRPr="00A60BF9" w:rsidRDefault="00A60BF9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12D80FF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9BAA04A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7A3EEB4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7095597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</w:tr>
      <w:tr w:rsidR="00A60BF9" w:rsidRPr="00A60BF9" w14:paraId="24439137" w14:textId="77777777" w:rsidTr="00A60BF9">
        <w:tc>
          <w:tcPr>
            <w:tcW w:w="410" w:type="dxa"/>
          </w:tcPr>
          <w:p w14:paraId="7496DB28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5A62735C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0DF06492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5A4EE7D7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202102CB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2D74D780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767C145A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1125AC25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6D49CD32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4351FB7D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B29BBDC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B18AB68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C748F5F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EACFA23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D050D9E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5E85ECF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E8A0123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F5AA908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4136190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69299FF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12A8675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7750089" w14:textId="77777777" w:rsidR="00A60BF9" w:rsidRPr="00A60BF9" w:rsidRDefault="00A60BF9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EA24CEE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36E130A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0DD3288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0E88BAE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</w:tr>
      <w:tr w:rsidR="00A60BF9" w:rsidRPr="00A60BF9" w14:paraId="56274EFC" w14:textId="77777777" w:rsidTr="00A60BF9">
        <w:tc>
          <w:tcPr>
            <w:tcW w:w="410" w:type="dxa"/>
          </w:tcPr>
          <w:p w14:paraId="4F26C053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1CAD05B9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34C14E51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76E65788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7DB90200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3D8EB51C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26C6B76F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3077E302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024C9AB9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4FD85A43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A0B98E1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9F4C6BA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E78C959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AD15E3C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D18E3DC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EEA545F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EB3BE76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09EC21B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5896EC8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46BDADB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8B7C220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C9F12CD" w14:textId="77777777" w:rsidR="00A60BF9" w:rsidRPr="00A60BF9" w:rsidRDefault="00A60BF9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DA11FC2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94C34C9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B91DEA8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617B27E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</w:tr>
      <w:tr w:rsidR="00A60BF9" w:rsidRPr="00A60BF9" w14:paraId="754B4461" w14:textId="77777777" w:rsidTr="00A60BF9">
        <w:tc>
          <w:tcPr>
            <w:tcW w:w="410" w:type="dxa"/>
          </w:tcPr>
          <w:p w14:paraId="3D0DF0C4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5ADA5329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04B5426F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38C25D70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1387659C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4C51D5EE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7A88F781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738C0D37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5EE3F2D6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69E7DF52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F6F35FC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87705A5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92089F2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058DE2F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C507FAC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73ED815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0F45500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86DC3C2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5FBAC63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31133AB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5F821EE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B3A7623" w14:textId="77777777" w:rsidR="00A60BF9" w:rsidRPr="00A60BF9" w:rsidRDefault="00A60BF9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CD2EBEA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2B1499F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6623BE4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1A07F95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</w:tr>
      <w:tr w:rsidR="00A60BF9" w:rsidRPr="00A60BF9" w14:paraId="641FA050" w14:textId="77777777" w:rsidTr="00A60BF9">
        <w:tc>
          <w:tcPr>
            <w:tcW w:w="410" w:type="dxa"/>
          </w:tcPr>
          <w:p w14:paraId="638B217E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6B90BA1C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2A40AE1F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0E64AF1C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479E8277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26FFD909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403604E3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73665167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374DCD90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3ED3CB94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E35C46E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FBD9DBB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858ECBF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67F1EBF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5CB6A8B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7C31237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19E98E7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C5CB65A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BCC6BC5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C4F2C93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46DCC3B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340E28E" w14:textId="77777777" w:rsidR="00A60BF9" w:rsidRPr="00A60BF9" w:rsidRDefault="00A60BF9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B402360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699DFC9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82AE78D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101FBA5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</w:tr>
      <w:tr w:rsidR="00A60BF9" w:rsidRPr="00A60BF9" w14:paraId="5D45670F" w14:textId="77777777" w:rsidTr="00A60BF9">
        <w:tc>
          <w:tcPr>
            <w:tcW w:w="410" w:type="dxa"/>
          </w:tcPr>
          <w:p w14:paraId="2C55FFD2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7A43DE32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18B02C3D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399DCE3E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75FDEF32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29CE46BA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697C2742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5AFAF913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69322F88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4556683F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EEA0BAF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3CF0767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85BB132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0A9762C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02759DD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0AF51FF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0E96DE5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6299DE5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59B1A67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A50D4CE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A00D88C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D805A69" w14:textId="77777777" w:rsidR="00A60BF9" w:rsidRPr="00A60BF9" w:rsidRDefault="00A60BF9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0194909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5139E68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CB0E834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9C8F3FF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</w:tr>
      <w:tr w:rsidR="00A60BF9" w:rsidRPr="00A60BF9" w14:paraId="5021DC8B" w14:textId="77777777" w:rsidTr="00A60BF9">
        <w:tc>
          <w:tcPr>
            <w:tcW w:w="410" w:type="dxa"/>
          </w:tcPr>
          <w:p w14:paraId="4A8F9A18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021756ED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546E6B28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2B11CC0E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64CDFC7E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4D5C4B95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68CC7CDA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07DE9C5A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0220E46B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42E7876E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7436765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FE275C3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DCCC582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3C1D5E2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E3707C8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03264D8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8535623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01C41E1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7180956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02B15B6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FECCF7E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AE0EFA8" w14:textId="77777777" w:rsidR="00A60BF9" w:rsidRPr="00A60BF9" w:rsidRDefault="00A60BF9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2570CE6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096999E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C8FEF82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8E40F0B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</w:tr>
      <w:tr w:rsidR="00A60BF9" w:rsidRPr="00A60BF9" w14:paraId="011704FD" w14:textId="77777777" w:rsidTr="00A60BF9">
        <w:tc>
          <w:tcPr>
            <w:tcW w:w="410" w:type="dxa"/>
          </w:tcPr>
          <w:p w14:paraId="3E16A3E4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059A2677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05C26565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0DB89615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7D62548E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4052BCE1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4124CFCA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3C44603C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262CAE32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1B238A2F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D78F4A2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44DB03C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36ECF48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D12BCB3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2DDD3B3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30F6E77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20DAF8F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214E31C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6595AB4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CF96156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618180E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55F95A5" w14:textId="77777777" w:rsidR="00A60BF9" w:rsidRPr="00A60BF9" w:rsidRDefault="00A60BF9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EFCBC80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0D84101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342C0A4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2E54865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</w:tr>
      <w:tr w:rsidR="00A60BF9" w:rsidRPr="00A60BF9" w14:paraId="78D446D7" w14:textId="77777777" w:rsidTr="00A60BF9">
        <w:tc>
          <w:tcPr>
            <w:tcW w:w="410" w:type="dxa"/>
          </w:tcPr>
          <w:p w14:paraId="6B271D86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56A47FB0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7FC3586D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04245778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013C5277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023457BB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2D1652C3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4C71E029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47B163DE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7B510B12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F22A00E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E63364B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F26A2CD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8407E38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D370BD4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3CD838F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E3CB9A0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AA9FD34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66371B5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00E00FA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4483097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07CEC6A" w14:textId="77777777" w:rsidR="00A60BF9" w:rsidRPr="00A60BF9" w:rsidRDefault="00A60BF9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3869D5E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E4FC031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48CF59D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EB74B66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</w:tr>
      <w:tr w:rsidR="00A60BF9" w:rsidRPr="00A60BF9" w14:paraId="6A547904" w14:textId="77777777" w:rsidTr="00A60BF9">
        <w:tc>
          <w:tcPr>
            <w:tcW w:w="410" w:type="dxa"/>
          </w:tcPr>
          <w:p w14:paraId="02AEAE8E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026B2839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63F2D3BF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75B22A55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4F0F0347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0DFD9323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54025F1C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7A079441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0FCF6EB6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23D70194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A644CDB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4E528FA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661DA3C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2FDFA5B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47A1E45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BE81329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133DA6C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D4F227F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FEB43FE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F9C49A8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9C27876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4943D2D" w14:textId="77777777" w:rsidR="00A60BF9" w:rsidRPr="00A60BF9" w:rsidRDefault="00A60BF9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5FBE049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AD80A70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D15542F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64B85B0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</w:tr>
      <w:tr w:rsidR="00A60BF9" w:rsidRPr="00A60BF9" w14:paraId="3051B12B" w14:textId="77777777" w:rsidTr="00A60BF9">
        <w:tc>
          <w:tcPr>
            <w:tcW w:w="410" w:type="dxa"/>
          </w:tcPr>
          <w:p w14:paraId="45B3849D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12F36609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1E9E296F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34A849B6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3720A269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7A036112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6EAFE1F4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6C7C3590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741FD31D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03F2FED8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C2748F6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A26CA74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D3189C0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07E5AC6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A6D3777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AF5D2C1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3A31FFD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40EF9B6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D8E9BED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300A0A6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A1FDA11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2FDAF3F" w14:textId="77777777" w:rsidR="00A60BF9" w:rsidRPr="00A60BF9" w:rsidRDefault="00A60BF9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938BB09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06C1620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D997289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2CBD25B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</w:tr>
      <w:tr w:rsidR="00A60BF9" w:rsidRPr="00A60BF9" w14:paraId="5F7BCEC0" w14:textId="77777777" w:rsidTr="00A60BF9">
        <w:tc>
          <w:tcPr>
            <w:tcW w:w="410" w:type="dxa"/>
          </w:tcPr>
          <w:p w14:paraId="49069CBB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1DB7912B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2648F34B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57AA4176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399E3511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0566A7EB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4E449493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380499B4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2389611D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685F5D64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D8EA696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499997D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3A237D0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143F384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6E1D755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10EC38D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E70D2BD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9516053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1E90473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35CA7BD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49BD015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88A87F9" w14:textId="77777777" w:rsidR="00A60BF9" w:rsidRPr="00A60BF9" w:rsidRDefault="00A60BF9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58F4D32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5916D2E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716347D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9E84A6A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</w:tr>
      <w:tr w:rsidR="00A60BF9" w:rsidRPr="00A60BF9" w14:paraId="57A106AE" w14:textId="77777777" w:rsidTr="00A60BF9">
        <w:tc>
          <w:tcPr>
            <w:tcW w:w="410" w:type="dxa"/>
          </w:tcPr>
          <w:p w14:paraId="2BB77A89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38E4AAFE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3780A838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5DC22CEE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7D429653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7E8DF59F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2714BE30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61D100CA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2A183EEB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7F3288AC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0B21D61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C1DE57B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1F99852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F554632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572E626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3F42590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851AC0D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042450B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95F7411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DF46514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3D67B43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6437D1D" w14:textId="77777777" w:rsidR="00A60BF9" w:rsidRPr="00A60BF9" w:rsidRDefault="00A60BF9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6239379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DDD4131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C1AC7C9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A6F3715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</w:tr>
      <w:tr w:rsidR="00A60BF9" w:rsidRPr="00A60BF9" w14:paraId="17D8EB79" w14:textId="77777777" w:rsidTr="00A60BF9">
        <w:tc>
          <w:tcPr>
            <w:tcW w:w="410" w:type="dxa"/>
          </w:tcPr>
          <w:p w14:paraId="578A2A2F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6A813945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7A7EF0FE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72F033CF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04009001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24A116F6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52FA8F5E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715AE53C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471911B4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27C8F73D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3C1B89F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9D4A752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E23BC6D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C004797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1C722DB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F90EB79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5A6587B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99D10CB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99A18BB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7B3A7BC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2369D0E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434000B" w14:textId="77777777" w:rsidR="00A60BF9" w:rsidRPr="00A60BF9" w:rsidRDefault="00A60BF9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9F29DA9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B971305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DC16A41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016055E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</w:tr>
      <w:tr w:rsidR="00A60BF9" w:rsidRPr="00A60BF9" w14:paraId="0082348A" w14:textId="77777777" w:rsidTr="00A60BF9">
        <w:tc>
          <w:tcPr>
            <w:tcW w:w="410" w:type="dxa"/>
          </w:tcPr>
          <w:p w14:paraId="77CE5267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413C2444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3B481F71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58EB0A9D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4C031DB3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2E972EC0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78E9439A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27D37291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75DEF5D2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05896EA1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465DB5A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29CBC66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1F47171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9B0D477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FD3BFF6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977F50B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A007513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E9817B8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BD2C210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F6BBFF1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3AF827B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F2D5AF6" w14:textId="77777777" w:rsidR="00A60BF9" w:rsidRPr="00A60BF9" w:rsidRDefault="00A60BF9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A0764A3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8AC8FD1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F160D27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C039545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</w:tr>
      <w:tr w:rsidR="00A60BF9" w:rsidRPr="00A60BF9" w14:paraId="73D3D2AA" w14:textId="77777777" w:rsidTr="00A60BF9">
        <w:tc>
          <w:tcPr>
            <w:tcW w:w="410" w:type="dxa"/>
          </w:tcPr>
          <w:p w14:paraId="1E2635A7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3AE4FEE4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7E135125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461CF892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6078C3E4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13FFED47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5C3E8266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651D7970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36C8BD97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4E1E2604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5A55153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22DD03E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29AB45E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4062575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AD7D2E6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4C2696B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152F9A1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73F3B1A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FCB3553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1C9B780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2917734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196C73A" w14:textId="77777777" w:rsidR="00A60BF9" w:rsidRPr="00A60BF9" w:rsidRDefault="00A60BF9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065E4E5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00B0373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1903FF2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5F219C7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</w:tr>
      <w:tr w:rsidR="00A60BF9" w:rsidRPr="00A60BF9" w14:paraId="1B932836" w14:textId="77777777" w:rsidTr="00A60BF9">
        <w:tc>
          <w:tcPr>
            <w:tcW w:w="410" w:type="dxa"/>
          </w:tcPr>
          <w:p w14:paraId="2045A8C3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2B6814FC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52F9E0B6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572E85CD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2ECFE197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780E28B5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523C9333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78E7F7A5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76147943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0A7CF727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72257B9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B8C5C20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2B724A5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705B2DE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0ABE231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D1128BA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6542085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4704397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1DDD750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69A01A2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D3DA16F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066E34A" w14:textId="77777777" w:rsidR="00A60BF9" w:rsidRPr="00A60BF9" w:rsidRDefault="00A60BF9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62A37B1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CA768C7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D6B6E37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D6FF83E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</w:tr>
      <w:tr w:rsidR="00A60BF9" w:rsidRPr="00A60BF9" w14:paraId="15EA18DD" w14:textId="77777777" w:rsidTr="00A60BF9">
        <w:tc>
          <w:tcPr>
            <w:tcW w:w="410" w:type="dxa"/>
          </w:tcPr>
          <w:p w14:paraId="777A503E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2A65564E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0CACCAE0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5BEFB35D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15C0D546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21C293C8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40AC1FB8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2649BB4C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75A32A33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0F96CD55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74FF173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0EE8BC3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A74A084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73EB848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C304AD9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3B40C26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D42D2D1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79E5A91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10540D3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1949174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B9CEED2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E82F83B" w14:textId="77777777" w:rsidR="00A60BF9" w:rsidRPr="00A60BF9" w:rsidRDefault="00A60BF9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179D8B6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A7B7977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DEF7850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6E763BD" w14:textId="77777777" w:rsidR="00A60BF9" w:rsidRPr="00A60BF9" w:rsidRDefault="00A60BF9" w:rsidP="007E50F6">
            <w:pPr>
              <w:rPr>
                <w:sz w:val="16"/>
                <w:szCs w:val="16"/>
              </w:rPr>
            </w:pPr>
          </w:p>
        </w:tc>
      </w:tr>
    </w:tbl>
    <w:p w14:paraId="50C88989" w14:textId="77777777" w:rsidR="002E32DA" w:rsidRPr="00981FE1" w:rsidRDefault="002E32DA" w:rsidP="007E50F6"/>
    <w:p w14:paraId="38512FE7" w14:textId="77777777" w:rsidR="000B14F2" w:rsidRDefault="000B14F2" w:rsidP="007E50F6"/>
    <w:p w14:paraId="1DA7704F" w14:textId="77777777" w:rsidR="00A60BF9" w:rsidRDefault="00A60BF9" w:rsidP="007E50F6"/>
    <w:p w14:paraId="3B8C53CD" w14:textId="77777777" w:rsidR="00A60BF9" w:rsidRDefault="00A60BF9" w:rsidP="007E50F6"/>
    <w:p w14:paraId="1177B5CB" w14:textId="77777777" w:rsidR="00A60BF9" w:rsidRDefault="00A60BF9" w:rsidP="007E50F6"/>
    <w:p w14:paraId="3885E9D0" w14:textId="77777777" w:rsidR="00A60BF9" w:rsidRPr="00981FE1" w:rsidRDefault="00A60BF9" w:rsidP="007E50F6">
      <w:r>
        <w:t xml:space="preserve">Answer the following analysis questions be examining the </w:t>
      </w:r>
      <w:proofErr w:type="spellStart"/>
      <w:r>
        <w:t>climatograms</w:t>
      </w:r>
      <w:proofErr w:type="spellEnd"/>
      <w:r>
        <w:t>.</w:t>
      </w:r>
    </w:p>
    <w:p w14:paraId="0467ABD4" w14:textId="77777777" w:rsidR="004C13B2" w:rsidRPr="00981FE1" w:rsidRDefault="002E32DA" w:rsidP="004C13B2">
      <w:pPr>
        <w:numPr>
          <w:ilvl w:val="0"/>
          <w:numId w:val="1"/>
        </w:numPr>
      </w:pPr>
      <w:r w:rsidRPr="00981FE1">
        <w:t xml:space="preserve">How are the Tundra and Desert similar? </w:t>
      </w:r>
    </w:p>
    <w:p w14:paraId="1837A0A3" w14:textId="77777777" w:rsidR="00A60BF9" w:rsidRDefault="00A60BF9" w:rsidP="00A60BF9">
      <w:pPr>
        <w:ind w:left="360"/>
      </w:pPr>
    </w:p>
    <w:p w14:paraId="291A3EAB" w14:textId="77777777" w:rsidR="000335A8" w:rsidRDefault="000335A8" w:rsidP="00A60BF9">
      <w:pPr>
        <w:ind w:left="360"/>
      </w:pPr>
    </w:p>
    <w:p w14:paraId="6EE2FB76" w14:textId="77777777" w:rsidR="002E32DA" w:rsidRDefault="004C13B2" w:rsidP="00A60BF9">
      <w:pPr>
        <w:ind w:left="360"/>
      </w:pPr>
      <w:r w:rsidRPr="00981FE1">
        <w:t>How are the Tundra and Desert d</w:t>
      </w:r>
      <w:r w:rsidR="000B14F2" w:rsidRPr="00981FE1">
        <w:t>ifferent</w:t>
      </w:r>
      <w:r w:rsidR="002E32DA" w:rsidRPr="00981FE1">
        <w:t xml:space="preserve">? </w:t>
      </w:r>
    </w:p>
    <w:p w14:paraId="14D5D9CD" w14:textId="77777777" w:rsidR="00A60BF9" w:rsidRDefault="00A60BF9" w:rsidP="00A60BF9">
      <w:pPr>
        <w:ind w:left="360"/>
      </w:pPr>
    </w:p>
    <w:p w14:paraId="6B1151BB" w14:textId="77777777" w:rsidR="00A60BF9" w:rsidRPr="00981FE1" w:rsidRDefault="00A60BF9" w:rsidP="00A60BF9">
      <w:pPr>
        <w:ind w:left="360"/>
      </w:pPr>
    </w:p>
    <w:p w14:paraId="12795EFC" w14:textId="77777777" w:rsidR="004C13B2" w:rsidRPr="00981FE1" w:rsidRDefault="002E32DA" w:rsidP="004C13B2">
      <w:pPr>
        <w:numPr>
          <w:ilvl w:val="0"/>
          <w:numId w:val="1"/>
        </w:numPr>
      </w:pPr>
      <w:r w:rsidRPr="00981FE1">
        <w:t xml:space="preserve">How are the Tropical Rain and Tropical Deciduous Forests similar? </w:t>
      </w:r>
    </w:p>
    <w:p w14:paraId="553D9A53" w14:textId="77777777" w:rsidR="00A60BF9" w:rsidRDefault="00A60BF9" w:rsidP="00A60BF9">
      <w:pPr>
        <w:ind w:left="360"/>
      </w:pPr>
    </w:p>
    <w:p w14:paraId="37564582" w14:textId="77777777" w:rsidR="00A60BF9" w:rsidRDefault="00A60BF9" w:rsidP="00A60BF9">
      <w:pPr>
        <w:ind w:left="360"/>
      </w:pPr>
    </w:p>
    <w:p w14:paraId="03B56086" w14:textId="77777777" w:rsidR="002E32DA" w:rsidRDefault="00A60BF9" w:rsidP="00A60BF9">
      <w:pPr>
        <w:ind w:left="360"/>
      </w:pPr>
      <w:r>
        <w:t>H</w:t>
      </w:r>
      <w:r w:rsidR="004C13B2" w:rsidRPr="00981FE1">
        <w:t>ow are the Tropical Rain and Tropical Deciduous Forests d</w:t>
      </w:r>
      <w:r w:rsidR="000B14F2" w:rsidRPr="00981FE1">
        <w:t>ifferent</w:t>
      </w:r>
      <w:r w:rsidR="002E32DA" w:rsidRPr="00981FE1">
        <w:t xml:space="preserve">? </w:t>
      </w:r>
    </w:p>
    <w:p w14:paraId="6044B56B" w14:textId="77777777" w:rsidR="00A60BF9" w:rsidRDefault="00A60BF9" w:rsidP="00A60BF9">
      <w:pPr>
        <w:ind w:left="360"/>
      </w:pPr>
    </w:p>
    <w:p w14:paraId="46F0A150" w14:textId="77777777" w:rsidR="00A60BF9" w:rsidRDefault="00A60BF9" w:rsidP="00A60BF9">
      <w:pPr>
        <w:ind w:left="360"/>
      </w:pPr>
    </w:p>
    <w:p w14:paraId="186952EE" w14:textId="77777777" w:rsidR="00A60BF9" w:rsidRPr="00981FE1" w:rsidRDefault="00A60BF9" w:rsidP="00A60BF9">
      <w:pPr>
        <w:ind w:left="360"/>
      </w:pPr>
    </w:p>
    <w:p w14:paraId="1B9F3846" w14:textId="77777777" w:rsidR="002E32DA" w:rsidRDefault="002E32DA" w:rsidP="004C13B2">
      <w:pPr>
        <w:numPr>
          <w:ilvl w:val="0"/>
          <w:numId w:val="1"/>
        </w:numPr>
      </w:pPr>
      <w:r w:rsidRPr="00981FE1">
        <w:t xml:space="preserve">Lawrence, Kansas and Nashville, Tennessee occupy similar latitudes. Why is one found in a grassland and the other in a forest biome? </w:t>
      </w:r>
    </w:p>
    <w:p w14:paraId="463E97AB" w14:textId="77777777" w:rsidR="00A60BF9" w:rsidRDefault="00A60BF9" w:rsidP="00A60BF9"/>
    <w:p w14:paraId="6A4D4479" w14:textId="77777777" w:rsidR="00A60BF9" w:rsidRDefault="00A60BF9" w:rsidP="00A60BF9"/>
    <w:p w14:paraId="3148CF7E" w14:textId="77777777" w:rsidR="00A60BF9" w:rsidRPr="00981FE1" w:rsidRDefault="00A60BF9" w:rsidP="00A60BF9"/>
    <w:p w14:paraId="514CE013" w14:textId="77777777" w:rsidR="000B14F2" w:rsidRDefault="002E32DA" w:rsidP="004C13B2">
      <w:pPr>
        <w:numPr>
          <w:ilvl w:val="0"/>
          <w:numId w:val="1"/>
        </w:numPr>
      </w:pPr>
      <w:r w:rsidRPr="00981FE1">
        <w:t>Which biome has the most rainfall</w:t>
      </w:r>
      <w:r w:rsidR="004C13B2" w:rsidRPr="00981FE1">
        <w:t>?</w:t>
      </w:r>
      <w:r w:rsidRPr="00981FE1">
        <w:t xml:space="preserve"> </w:t>
      </w:r>
      <w:r w:rsidR="00D7471A">
        <w:t xml:space="preserve">  Why might this be?</w:t>
      </w:r>
    </w:p>
    <w:p w14:paraId="0D3D27CD" w14:textId="77777777" w:rsidR="00A60BF9" w:rsidRDefault="00A60BF9" w:rsidP="00A60BF9"/>
    <w:p w14:paraId="7E2C905A" w14:textId="77777777" w:rsidR="00D7471A" w:rsidRPr="00981FE1" w:rsidRDefault="00D7471A" w:rsidP="00A60BF9"/>
    <w:p w14:paraId="0EAAC555" w14:textId="77777777" w:rsidR="004C13B2" w:rsidRDefault="004C13B2" w:rsidP="004C13B2">
      <w:pPr>
        <w:numPr>
          <w:ilvl w:val="0"/>
          <w:numId w:val="1"/>
        </w:numPr>
      </w:pPr>
      <w:r w:rsidRPr="00981FE1">
        <w:t xml:space="preserve">Which biome has the least rainfall? </w:t>
      </w:r>
      <w:r w:rsidR="00D7471A">
        <w:t>Why might this be?</w:t>
      </w:r>
    </w:p>
    <w:p w14:paraId="48611270" w14:textId="77777777" w:rsidR="00A60BF9" w:rsidRDefault="00A60BF9" w:rsidP="00A60BF9">
      <w:pPr>
        <w:pStyle w:val="ListParagraph"/>
      </w:pPr>
    </w:p>
    <w:p w14:paraId="4F0D343E" w14:textId="77777777" w:rsidR="00A60BF9" w:rsidRPr="00981FE1" w:rsidRDefault="00A60BF9" w:rsidP="00A60BF9"/>
    <w:p w14:paraId="489A1B65" w14:textId="77777777" w:rsidR="004C13B2" w:rsidRDefault="004C13B2" w:rsidP="004C13B2">
      <w:pPr>
        <w:numPr>
          <w:ilvl w:val="0"/>
          <w:numId w:val="1"/>
        </w:numPr>
      </w:pPr>
      <w:r w:rsidRPr="00981FE1">
        <w:t xml:space="preserve">Which biome has the highest average temperature? </w:t>
      </w:r>
      <w:r w:rsidR="00D7471A">
        <w:t xml:space="preserve"> Why might this be?</w:t>
      </w:r>
    </w:p>
    <w:p w14:paraId="5B19C89B" w14:textId="77777777" w:rsidR="00A60BF9" w:rsidRDefault="00A60BF9" w:rsidP="00A60BF9"/>
    <w:p w14:paraId="0731D720" w14:textId="77777777" w:rsidR="00D7471A" w:rsidRPr="00981FE1" w:rsidRDefault="00D7471A" w:rsidP="00A60BF9"/>
    <w:p w14:paraId="1E16A0EC" w14:textId="77777777" w:rsidR="004C13B2" w:rsidRDefault="004C13B2" w:rsidP="00AF0E41">
      <w:pPr>
        <w:ind w:left="360"/>
      </w:pPr>
      <w:r w:rsidRPr="00981FE1">
        <w:t xml:space="preserve">Which biome has the lowest average temperature? </w:t>
      </w:r>
      <w:r w:rsidR="00D7471A">
        <w:t>Why might this be?</w:t>
      </w:r>
    </w:p>
    <w:p w14:paraId="65283D59" w14:textId="77777777" w:rsidR="00A60BF9" w:rsidRDefault="00A60BF9" w:rsidP="00A60BF9">
      <w:pPr>
        <w:pStyle w:val="ListParagraph"/>
      </w:pPr>
    </w:p>
    <w:p w14:paraId="53C66156" w14:textId="77777777" w:rsidR="00A60BF9" w:rsidRPr="00981FE1" w:rsidRDefault="00A60BF9" w:rsidP="00A60BF9"/>
    <w:p w14:paraId="7C91108E" w14:textId="77777777" w:rsidR="000B14F2" w:rsidRDefault="004C13B2" w:rsidP="004C13B2">
      <w:pPr>
        <w:numPr>
          <w:ilvl w:val="0"/>
          <w:numId w:val="1"/>
        </w:numPr>
      </w:pPr>
      <w:r w:rsidRPr="00981FE1">
        <w:t>Which biome has the</w:t>
      </w:r>
      <w:r w:rsidR="002E32DA" w:rsidRPr="00981FE1">
        <w:t xml:space="preserve"> most </w:t>
      </w:r>
      <w:r w:rsidR="000B14F2" w:rsidRPr="00981FE1">
        <w:t>consistent</w:t>
      </w:r>
      <w:r w:rsidR="002E32DA" w:rsidRPr="00981FE1">
        <w:t xml:space="preserve"> year round temperature</w:t>
      </w:r>
      <w:r w:rsidRPr="00981FE1">
        <w:t>?</w:t>
      </w:r>
      <w:r w:rsidR="002E32DA" w:rsidRPr="00981FE1">
        <w:t xml:space="preserve"> </w:t>
      </w:r>
      <w:r w:rsidR="00AF0E41">
        <w:t>Where is it located?</w:t>
      </w:r>
    </w:p>
    <w:p w14:paraId="64352280" w14:textId="77777777" w:rsidR="00A60BF9" w:rsidRDefault="00A60BF9" w:rsidP="00A60BF9"/>
    <w:p w14:paraId="65797FB5" w14:textId="77777777" w:rsidR="00D7471A" w:rsidRPr="00981FE1" w:rsidRDefault="00D7471A" w:rsidP="00A60BF9"/>
    <w:p w14:paraId="01254296" w14:textId="77777777" w:rsidR="002E32DA" w:rsidRDefault="004C13B2" w:rsidP="004C13B2">
      <w:pPr>
        <w:numPr>
          <w:ilvl w:val="0"/>
          <w:numId w:val="1"/>
        </w:numPr>
      </w:pPr>
      <w:r w:rsidRPr="00981FE1">
        <w:t xml:space="preserve">Which biome has the most </w:t>
      </w:r>
      <w:r w:rsidR="002E32DA" w:rsidRPr="00981FE1">
        <w:t>variable year round temperature</w:t>
      </w:r>
      <w:r w:rsidRPr="00981FE1">
        <w:t>?</w:t>
      </w:r>
      <w:r w:rsidR="002E32DA" w:rsidRPr="00981FE1">
        <w:t xml:space="preserve"> </w:t>
      </w:r>
      <w:r w:rsidR="00AF0E41">
        <w:t>Where is it located?</w:t>
      </w:r>
    </w:p>
    <w:p w14:paraId="0D782353" w14:textId="77777777" w:rsidR="00A60BF9" w:rsidRDefault="00A60BF9" w:rsidP="00A60BF9">
      <w:pPr>
        <w:pStyle w:val="ListParagraph"/>
      </w:pPr>
    </w:p>
    <w:p w14:paraId="54EFEEC9" w14:textId="77777777" w:rsidR="00AF0E41" w:rsidRDefault="00AF0E41" w:rsidP="00A60BF9">
      <w:pPr>
        <w:pStyle w:val="ListParagraph"/>
      </w:pPr>
    </w:p>
    <w:p w14:paraId="13A86CE0" w14:textId="77777777" w:rsidR="00A60BF9" w:rsidRDefault="00A60BF9" w:rsidP="004C13B2">
      <w:pPr>
        <w:numPr>
          <w:ilvl w:val="0"/>
          <w:numId w:val="1"/>
        </w:numPr>
      </w:pPr>
      <w:r w:rsidRPr="00981FE1">
        <w:rPr>
          <w:bCs/>
        </w:rPr>
        <w:t xml:space="preserve">Considering that the information in your </w:t>
      </w:r>
      <w:proofErr w:type="spellStart"/>
      <w:r w:rsidRPr="00981FE1">
        <w:rPr>
          <w:bCs/>
        </w:rPr>
        <w:t>climatograms</w:t>
      </w:r>
      <w:proofErr w:type="spellEnd"/>
      <w:r w:rsidRPr="00981FE1">
        <w:rPr>
          <w:bCs/>
        </w:rPr>
        <w:t xml:space="preserve"> is presented on a monthly basis, How would you determine which biomes are located in the southern hemisphere?</w:t>
      </w:r>
    </w:p>
    <w:p w14:paraId="3F65930F" w14:textId="77777777" w:rsidR="00A60BF9" w:rsidRDefault="00A60BF9" w:rsidP="00A60BF9">
      <w:pPr>
        <w:pStyle w:val="ListParagraph"/>
      </w:pPr>
    </w:p>
    <w:p w14:paraId="36C77D71" w14:textId="77777777" w:rsidR="00D7471A" w:rsidRDefault="00D7471A" w:rsidP="00A60BF9">
      <w:pPr>
        <w:pStyle w:val="ListParagraph"/>
      </w:pPr>
    </w:p>
    <w:p w14:paraId="1E242D79" w14:textId="77777777" w:rsidR="00A60BF9" w:rsidRDefault="00A60BF9" w:rsidP="00A60BF9">
      <w:pPr>
        <w:pStyle w:val="ListParagraph"/>
      </w:pPr>
    </w:p>
    <w:p w14:paraId="6CF13121" w14:textId="77777777" w:rsidR="00A60BF9" w:rsidRDefault="00A60BF9" w:rsidP="004C13B2">
      <w:pPr>
        <w:numPr>
          <w:ilvl w:val="0"/>
          <w:numId w:val="1"/>
        </w:numPr>
      </w:pPr>
      <w:r>
        <w:t>Which biomes have 4 seasons?</w:t>
      </w:r>
      <w:r w:rsidR="00D7471A">
        <w:t xml:space="preserve">  How can you tell?</w:t>
      </w:r>
    </w:p>
    <w:p w14:paraId="7BF6A556" w14:textId="77777777" w:rsidR="00A60BF9" w:rsidRDefault="00A60BF9" w:rsidP="00A60BF9">
      <w:pPr>
        <w:pStyle w:val="ListParagraph"/>
      </w:pPr>
    </w:p>
    <w:p w14:paraId="4031D93D" w14:textId="77777777" w:rsidR="00D7471A" w:rsidRDefault="00D7471A" w:rsidP="00A60BF9">
      <w:pPr>
        <w:pStyle w:val="ListParagraph"/>
      </w:pPr>
    </w:p>
    <w:p w14:paraId="5367E2E2" w14:textId="77777777" w:rsidR="00A60BF9" w:rsidRPr="00981FE1" w:rsidRDefault="00A60BF9" w:rsidP="00A60BF9"/>
    <w:p w14:paraId="5377DD41" w14:textId="77777777" w:rsidR="004C13B2" w:rsidRDefault="004C13B2" w:rsidP="007E50F6">
      <w:pPr>
        <w:numPr>
          <w:ilvl w:val="0"/>
          <w:numId w:val="1"/>
        </w:numPr>
      </w:pPr>
      <w:r w:rsidRPr="00981FE1">
        <w:t xml:space="preserve">Explain 2 </w:t>
      </w:r>
      <w:r w:rsidR="002E32DA" w:rsidRPr="00981FE1">
        <w:t xml:space="preserve">patterns you </w:t>
      </w:r>
      <w:r w:rsidRPr="00981FE1">
        <w:t>observe</w:t>
      </w:r>
      <w:r w:rsidR="002E32DA" w:rsidRPr="00981FE1">
        <w:t xml:space="preserve"> </w:t>
      </w:r>
      <w:r w:rsidRPr="00981FE1">
        <w:t>in the different biomes</w:t>
      </w:r>
      <w:r w:rsidR="00E47E14" w:rsidRPr="00981FE1">
        <w:t>.</w:t>
      </w:r>
    </w:p>
    <w:p w14:paraId="386FE8B2" w14:textId="77777777" w:rsidR="00A60BF9" w:rsidRDefault="00A60BF9" w:rsidP="00A60BF9"/>
    <w:p w14:paraId="383EC596" w14:textId="77777777" w:rsidR="00A60BF9" w:rsidRDefault="00A60BF9" w:rsidP="00A60BF9"/>
    <w:p w14:paraId="5B2EEBEC" w14:textId="77777777" w:rsidR="00A60BF9" w:rsidRPr="00981FE1" w:rsidRDefault="00A60BF9" w:rsidP="00A60BF9"/>
    <w:p w14:paraId="321DB42C" w14:textId="77777777" w:rsidR="00D7471A" w:rsidRDefault="00D7471A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7168"/>
      </w:tblGrid>
      <w:tr w:rsidR="000335A8" w14:paraId="7ABD340E" w14:textId="77777777" w:rsidTr="000335A8">
        <w:tc>
          <w:tcPr>
            <w:tcW w:w="3528" w:type="dxa"/>
          </w:tcPr>
          <w:p w14:paraId="3895C3FE" w14:textId="77777777" w:rsidR="000335A8" w:rsidRDefault="000335A8" w:rsidP="00D7471A">
            <w:r w:rsidRPr="00981FE1">
              <w:lastRenderedPageBreak/>
              <w:t>Now graph the information for San Francisco.</w:t>
            </w:r>
          </w:p>
        </w:tc>
        <w:tc>
          <w:tcPr>
            <w:tcW w:w="7168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19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25"/>
            </w:tblGrid>
            <w:tr w:rsidR="000335A8" w:rsidRPr="00981FE1" w14:paraId="426373CA" w14:textId="77777777" w:rsidTr="000D3DE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48CB01A" w14:textId="77777777" w:rsidR="000335A8" w:rsidRPr="00981FE1" w:rsidRDefault="000335A8" w:rsidP="000D3DE0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44CC491" w14:textId="77777777" w:rsidR="000335A8" w:rsidRPr="00981FE1" w:rsidRDefault="000335A8" w:rsidP="000D3DE0">
                  <w:r w:rsidRPr="00981FE1">
                    <w:t>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01DB077" w14:textId="77777777" w:rsidR="000335A8" w:rsidRPr="00981FE1" w:rsidRDefault="000335A8" w:rsidP="000D3DE0">
                  <w:r w:rsidRPr="00981FE1">
                    <w:t>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E078B23" w14:textId="77777777" w:rsidR="000335A8" w:rsidRPr="00981FE1" w:rsidRDefault="000335A8" w:rsidP="000D3DE0">
                  <w:r w:rsidRPr="00981FE1">
                    <w:t>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271A99C" w14:textId="77777777" w:rsidR="000335A8" w:rsidRPr="00981FE1" w:rsidRDefault="000335A8" w:rsidP="000D3DE0">
                  <w:r w:rsidRPr="00981FE1"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D84B517" w14:textId="77777777" w:rsidR="000335A8" w:rsidRPr="00981FE1" w:rsidRDefault="000335A8" w:rsidP="000D3DE0">
                  <w:r w:rsidRPr="00981FE1">
                    <w:t>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7241105" w14:textId="77777777" w:rsidR="000335A8" w:rsidRPr="00981FE1" w:rsidRDefault="000335A8" w:rsidP="000D3DE0">
                  <w:r w:rsidRPr="00981FE1">
                    <w:t>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DADA23E" w14:textId="77777777" w:rsidR="000335A8" w:rsidRPr="00981FE1" w:rsidRDefault="000335A8" w:rsidP="000D3DE0">
                  <w:r w:rsidRPr="00981FE1">
                    <w:t>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935EB8D" w14:textId="77777777" w:rsidR="000335A8" w:rsidRPr="00981FE1" w:rsidRDefault="000335A8" w:rsidP="000D3DE0">
                  <w:r w:rsidRPr="00981FE1"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49A87EB" w14:textId="77777777" w:rsidR="000335A8" w:rsidRPr="00981FE1" w:rsidRDefault="000335A8" w:rsidP="000D3DE0">
                  <w:r w:rsidRPr="00981FE1">
                    <w:t>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5D1A69" w14:textId="77777777" w:rsidR="000335A8" w:rsidRPr="00981FE1" w:rsidRDefault="000335A8" w:rsidP="000D3DE0">
                  <w:r w:rsidRPr="00981FE1">
                    <w:t>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9CB1865" w14:textId="77777777" w:rsidR="000335A8" w:rsidRPr="00981FE1" w:rsidRDefault="000335A8" w:rsidP="000D3DE0">
                  <w:r w:rsidRPr="00981FE1"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F73A3E5" w14:textId="77777777" w:rsidR="000335A8" w:rsidRPr="00981FE1" w:rsidRDefault="000335A8" w:rsidP="000D3DE0">
                  <w:r w:rsidRPr="00981FE1">
                    <w:t>D</w:t>
                  </w:r>
                </w:p>
              </w:tc>
            </w:tr>
            <w:tr w:rsidR="000335A8" w:rsidRPr="00981FE1" w14:paraId="2A527DFF" w14:textId="77777777" w:rsidTr="000D3DE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C5DDFED" w14:textId="77777777" w:rsidR="000335A8" w:rsidRPr="00981FE1" w:rsidRDefault="000335A8" w:rsidP="000D3DE0">
                  <w:r w:rsidRPr="00981FE1">
                    <w:t>P: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64753E" w14:textId="77777777" w:rsidR="000335A8" w:rsidRPr="00981FE1" w:rsidRDefault="000335A8" w:rsidP="000D3DE0">
                  <w:r w:rsidRPr="00981FE1">
                    <w:t>4.5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0F2A5F7" w14:textId="77777777" w:rsidR="000335A8" w:rsidRPr="00981FE1" w:rsidRDefault="000335A8" w:rsidP="000D3DE0">
                  <w:r w:rsidRPr="00981FE1">
                    <w:t>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7D5B16B" w14:textId="77777777" w:rsidR="000335A8" w:rsidRPr="00981FE1" w:rsidRDefault="000335A8" w:rsidP="000D3DE0">
                  <w:r w:rsidRPr="00981FE1">
                    <w:t>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C045B05" w14:textId="77777777" w:rsidR="000335A8" w:rsidRPr="00981FE1" w:rsidRDefault="000335A8" w:rsidP="000D3DE0">
                  <w:r w:rsidRPr="00981FE1">
                    <w:t>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E24ABA7" w14:textId="77777777" w:rsidR="000335A8" w:rsidRPr="00981FE1" w:rsidRDefault="000335A8" w:rsidP="000D3DE0">
                  <w:r w:rsidRPr="00981FE1">
                    <w:t>0.3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FDA0188" w14:textId="77777777" w:rsidR="000335A8" w:rsidRPr="00981FE1" w:rsidRDefault="000335A8" w:rsidP="000D3DE0">
                  <w:r w:rsidRPr="00981FE1">
                    <w:t>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9798C67" w14:textId="77777777" w:rsidR="000335A8" w:rsidRPr="00981FE1" w:rsidRDefault="000335A8" w:rsidP="000D3DE0">
                  <w:r w:rsidRPr="00981FE1"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70C4EFE" w14:textId="77777777" w:rsidR="000335A8" w:rsidRPr="00981FE1" w:rsidRDefault="000335A8" w:rsidP="000D3DE0">
                  <w:r w:rsidRPr="00981FE1">
                    <w:t>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E3F3E9D" w14:textId="77777777" w:rsidR="000335A8" w:rsidRPr="00981FE1" w:rsidRDefault="000335A8" w:rsidP="000D3DE0">
                  <w:r w:rsidRPr="00981FE1">
                    <w:t>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B51ECCC" w14:textId="77777777" w:rsidR="000335A8" w:rsidRPr="00981FE1" w:rsidRDefault="000335A8" w:rsidP="000D3DE0">
                  <w:r w:rsidRPr="00981FE1"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0F606D5" w14:textId="77777777" w:rsidR="000335A8" w:rsidRPr="00981FE1" w:rsidRDefault="000335A8" w:rsidP="000D3DE0">
                  <w:r w:rsidRPr="00981FE1">
                    <w:t>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970E01C" w14:textId="77777777" w:rsidR="000335A8" w:rsidRPr="00981FE1" w:rsidRDefault="000335A8" w:rsidP="000D3DE0">
                  <w:r w:rsidRPr="00981FE1">
                    <w:t>3.5</w:t>
                  </w:r>
                </w:p>
              </w:tc>
            </w:tr>
            <w:tr w:rsidR="000335A8" w:rsidRPr="00981FE1" w14:paraId="25B210A3" w14:textId="77777777" w:rsidTr="000D3DE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9B861B9" w14:textId="77777777" w:rsidR="000335A8" w:rsidRPr="00981FE1" w:rsidRDefault="000335A8" w:rsidP="000D3DE0">
                  <w:r w:rsidRPr="00981FE1">
                    <w:t>T: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189D7FC" w14:textId="77777777" w:rsidR="000335A8" w:rsidRPr="00981FE1" w:rsidRDefault="000335A8" w:rsidP="000D3DE0">
                  <w:r w:rsidRPr="00981FE1">
                    <w:t>13.0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02FE052" w14:textId="77777777" w:rsidR="000335A8" w:rsidRPr="00981FE1" w:rsidRDefault="000335A8" w:rsidP="000D3DE0">
                  <w:r w:rsidRPr="00981FE1">
                    <w:t>15.0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BD9AB4" w14:textId="77777777" w:rsidR="000335A8" w:rsidRPr="00981FE1" w:rsidRDefault="000335A8" w:rsidP="000D3DE0">
                  <w:r w:rsidRPr="00981FE1">
                    <w:t>16.0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FE4E154" w14:textId="77777777" w:rsidR="000335A8" w:rsidRPr="00981FE1" w:rsidRDefault="000335A8" w:rsidP="000D3DE0">
                  <w:r w:rsidRPr="00981FE1">
                    <w:t>17.0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AA5299C" w14:textId="77777777" w:rsidR="000335A8" w:rsidRPr="00981FE1" w:rsidRDefault="000335A8" w:rsidP="000D3DE0">
                  <w:r w:rsidRPr="00981FE1">
                    <w:t>17.0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D3A1433" w14:textId="77777777" w:rsidR="000335A8" w:rsidRPr="00981FE1" w:rsidRDefault="000335A8" w:rsidP="000D3DE0">
                  <w:r w:rsidRPr="00981FE1">
                    <w:t>19.0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825A9CA" w14:textId="77777777" w:rsidR="000335A8" w:rsidRPr="00981FE1" w:rsidRDefault="000335A8" w:rsidP="000D3DE0">
                  <w:r w:rsidRPr="00981FE1">
                    <w:t>18.0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7EF8C3D" w14:textId="77777777" w:rsidR="000335A8" w:rsidRPr="00981FE1" w:rsidRDefault="000335A8" w:rsidP="000D3DE0">
                  <w:r w:rsidRPr="00981FE1">
                    <w:t>18.0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BE3E28A" w14:textId="77777777" w:rsidR="000335A8" w:rsidRPr="00981FE1" w:rsidRDefault="000335A8" w:rsidP="000D3DE0">
                  <w:r w:rsidRPr="00981FE1">
                    <w:t>21.0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076B4ED" w14:textId="77777777" w:rsidR="000335A8" w:rsidRPr="00981FE1" w:rsidRDefault="000335A8" w:rsidP="000D3DE0">
                  <w:r w:rsidRPr="00981FE1">
                    <w:t>20.0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507DE6A" w14:textId="77777777" w:rsidR="000335A8" w:rsidRPr="00981FE1" w:rsidRDefault="000335A8" w:rsidP="000D3DE0">
                  <w:r w:rsidRPr="00981FE1">
                    <w:t>17.0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9EC34CA" w14:textId="77777777" w:rsidR="000335A8" w:rsidRPr="00981FE1" w:rsidRDefault="000335A8" w:rsidP="000D3DE0">
                  <w:r w:rsidRPr="00981FE1">
                    <w:t>14.0</w:t>
                  </w:r>
                </w:p>
              </w:tc>
            </w:tr>
          </w:tbl>
          <w:p w14:paraId="3B34FC3B" w14:textId="77777777" w:rsidR="000335A8" w:rsidRDefault="000335A8" w:rsidP="00D7471A"/>
        </w:tc>
      </w:tr>
    </w:tbl>
    <w:p w14:paraId="4782E802" w14:textId="77777777" w:rsidR="00D7471A" w:rsidRDefault="00D7471A" w:rsidP="00D7471A"/>
    <w:p w14:paraId="040B765D" w14:textId="77777777" w:rsidR="00D7471A" w:rsidRPr="00981FE1" w:rsidRDefault="00D7471A" w:rsidP="00D747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08"/>
        <w:gridCol w:w="411"/>
        <w:gridCol w:w="411"/>
        <w:gridCol w:w="411"/>
        <w:gridCol w:w="411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D7471A" w:rsidRPr="00A60BF9" w14:paraId="7D7D69D4" w14:textId="77777777" w:rsidTr="000D3DE0">
        <w:tc>
          <w:tcPr>
            <w:tcW w:w="410" w:type="dxa"/>
          </w:tcPr>
          <w:p w14:paraId="46C874E6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13396E5A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1D4B4186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6B1D6873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623CFB83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5889B49E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35E2FE0C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6038D45F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7F381B52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267D1EB0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90F1031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1ED01DD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C6D61DD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B502850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D275469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8DE27B2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DA5B28E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8BFB1BA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D11F2A0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495DDF6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470E72E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A61AE20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061B001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EAA00EA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AF1CFB8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9BAC752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</w:tr>
      <w:tr w:rsidR="00D7471A" w:rsidRPr="00A60BF9" w14:paraId="25647C90" w14:textId="77777777" w:rsidTr="000D3DE0">
        <w:tc>
          <w:tcPr>
            <w:tcW w:w="410" w:type="dxa"/>
          </w:tcPr>
          <w:p w14:paraId="4F51F070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1581CD6F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2FB2DF83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7C35634D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272F8273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64AC4AD2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40BF3A59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032E3CEE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1FE42CB6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0F940914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D2D0F45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4AF9D17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02A38B8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ECEE1FB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1C02CAD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47EE886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3AB4A4D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D4E3BEC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D5D9F4E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BB5539E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655BDE6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262F0CE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8BCD6EA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F8DC52C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CD1ED9E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C95AEEC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</w:tr>
      <w:tr w:rsidR="00D7471A" w:rsidRPr="00A60BF9" w14:paraId="09CE4093" w14:textId="77777777" w:rsidTr="000D3DE0">
        <w:tc>
          <w:tcPr>
            <w:tcW w:w="410" w:type="dxa"/>
          </w:tcPr>
          <w:p w14:paraId="1B0B5836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1D43D66D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4E85E006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00F02A83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189B9F63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253E4A7F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61BCAB96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1E0F7997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52B85ACA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057FD56C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42B4224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A951181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3CD6512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9AB29E6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6732589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A73CF77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7EAC1C6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418B5F4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3091022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DBCAE8E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A81855B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5E5D2FE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CDC396F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7942506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95D3EE2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9422690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</w:tr>
      <w:tr w:rsidR="00D7471A" w:rsidRPr="00A60BF9" w14:paraId="17569F66" w14:textId="77777777" w:rsidTr="000D3DE0">
        <w:tc>
          <w:tcPr>
            <w:tcW w:w="410" w:type="dxa"/>
          </w:tcPr>
          <w:p w14:paraId="48900E36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597DFA0B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50EE5C53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6358BE4E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5E89B497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63E1E12A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6B880011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5B777706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111DFBEC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46563EF0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5B94B7C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091CD21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4775935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1A62784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E469D96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6186AE5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1C9AB9C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0C94009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3AA743C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D39FFE9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51B4684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26D0AA0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C3D5957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89947CD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B648493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A3ED3F8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</w:tr>
      <w:tr w:rsidR="00D7471A" w:rsidRPr="00A60BF9" w14:paraId="095C30BC" w14:textId="77777777" w:rsidTr="000D3DE0">
        <w:tc>
          <w:tcPr>
            <w:tcW w:w="410" w:type="dxa"/>
          </w:tcPr>
          <w:p w14:paraId="712DB869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0208825E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1B7E0B1F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4D7D55DE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5C53F991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1C9A1A4D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5EEFC1A8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2EE52106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2730B89A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1326A21F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C263F40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25558BB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F3A0002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F1F3326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AFA449E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E275F81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787A650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A042BB8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D0E17D2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0B4B54B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F9BEE90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C1BEEDD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6A78B59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499A0DC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4BCF55C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01D914F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</w:tr>
      <w:tr w:rsidR="00D7471A" w:rsidRPr="00A60BF9" w14:paraId="6B17F9FF" w14:textId="77777777" w:rsidTr="000D3DE0">
        <w:tc>
          <w:tcPr>
            <w:tcW w:w="410" w:type="dxa"/>
          </w:tcPr>
          <w:p w14:paraId="30C65625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43E393FC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0CB1113D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7FEF157E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121875CB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4F6B9954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6DE60846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2CD860B0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04021223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5E7E8628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6ED8446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0F83FCE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EB49B86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1BF4DC7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317ACED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E51CD93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3485333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8AC9A5A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0AA4BD4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02BFBC0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265D8C8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83A36F0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C5A7D90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68FD820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7632329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148A613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</w:tr>
      <w:tr w:rsidR="00D7471A" w:rsidRPr="00A60BF9" w14:paraId="47C11FB2" w14:textId="77777777" w:rsidTr="000D3DE0">
        <w:tc>
          <w:tcPr>
            <w:tcW w:w="410" w:type="dxa"/>
          </w:tcPr>
          <w:p w14:paraId="11DE9656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233A2DE5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09FF7D11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296DA49B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6E50A752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272FECE7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74A013FC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3C2BA1FC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70F208B3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1044B829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759BD8F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8C9E76D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4BFF738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37C0925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8779634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ECA007D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6818CB5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2FFD8AB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C27D496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F136EBD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78C0008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0EA15A9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F4DDDAC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93DCAD4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29AFB77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EADAC8A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</w:tr>
      <w:tr w:rsidR="00D7471A" w:rsidRPr="00A60BF9" w14:paraId="2CA3CFB7" w14:textId="77777777" w:rsidTr="000D3DE0">
        <w:tc>
          <w:tcPr>
            <w:tcW w:w="410" w:type="dxa"/>
          </w:tcPr>
          <w:p w14:paraId="56E9C947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61DB8BEC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3E93C27D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45990283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1A0231E9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614174B6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27274562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289D7D38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3CD9A529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04A1EB3E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2CA58BA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7BAC20B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2B2FE1C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7CB310A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92547AA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63B287D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68D1430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D4C2192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CB0B75B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276E552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648244C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8A56993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CD010E2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52477D5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315F608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C8C479A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</w:tr>
      <w:tr w:rsidR="00D7471A" w:rsidRPr="00A60BF9" w14:paraId="205443DC" w14:textId="77777777" w:rsidTr="000D3DE0">
        <w:tc>
          <w:tcPr>
            <w:tcW w:w="410" w:type="dxa"/>
          </w:tcPr>
          <w:p w14:paraId="2364781F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60611287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0710BA03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27BCA6F6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0B5DE2BE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2BD04F6B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71837EC8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5CA3A05C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0C4BE43C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567F7A1B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37C535E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3973D21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C10D7C1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D31ECDF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F58CDC0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CDA1512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567109A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DF4E593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717F52C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D255860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CBC27FA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9567823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54BBA25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530F8B5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2C1F45F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5C8B854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</w:tr>
      <w:tr w:rsidR="00D7471A" w:rsidRPr="00A60BF9" w14:paraId="1D526C8A" w14:textId="77777777" w:rsidTr="000D3DE0">
        <w:tc>
          <w:tcPr>
            <w:tcW w:w="410" w:type="dxa"/>
          </w:tcPr>
          <w:p w14:paraId="5BBC247D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5BD0B9E2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7177F135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216D83DA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016816F1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1144DFBD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1A481461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5A428D7D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463AD81A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5A813DF4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B3291AF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E0BAA75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0973A13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49BB023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3C10242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E808C1F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48C5B8E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7A10557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756C1A2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64F3453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7973123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E44F584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68B8EB7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2EEBA14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B656290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B830B39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</w:tr>
      <w:tr w:rsidR="00D7471A" w:rsidRPr="00A60BF9" w14:paraId="02D8BBFA" w14:textId="77777777" w:rsidTr="000D3DE0">
        <w:tc>
          <w:tcPr>
            <w:tcW w:w="410" w:type="dxa"/>
          </w:tcPr>
          <w:p w14:paraId="7E1AB415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617B948B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5CFE8FB5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2CDBEC38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0C01F58A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423576C4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181A098F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39ED69F3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64064F30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6118E251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2AF1D43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3025307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B381C84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2AAE026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065F6BB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2B75778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EA39A3D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5611BE8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97875F6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D5240AB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787EC50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4818D36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913036B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976FF8D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536C2B3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0D83E40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</w:tr>
      <w:tr w:rsidR="00D7471A" w:rsidRPr="00A60BF9" w14:paraId="2E00EA3E" w14:textId="77777777" w:rsidTr="000D3DE0">
        <w:tc>
          <w:tcPr>
            <w:tcW w:w="410" w:type="dxa"/>
          </w:tcPr>
          <w:p w14:paraId="4FB00511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2EBF38B3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78EEFC3F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034FF932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2E17B3D4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5E5A9C7D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55325B66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07E938CA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193463F8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09EBD89F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7E1EFBA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1B6939A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4495D68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D9105F9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F9ED4DC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B58C6A0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7C8C5A2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C52CC10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F6B7786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8D5374F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6B78D31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AB0732F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E3F9882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8CA832D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C1727EB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F6342A7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</w:tr>
      <w:tr w:rsidR="00D7471A" w:rsidRPr="00A60BF9" w14:paraId="292A976C" w14:textId="77777777" w:rsidTr="000D3DE0">
        <w:tc>
          <w:tcPr>
            <w:tcW w:w="410" w:type="dxa"/>
          </w:tcPr>
          <w:p w14:paraId="742723BD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1C92F3FC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4CA6DACB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38248C31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6D230399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734DEF94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0FECE94B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0EBEA4B6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42C19204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170B6A43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BF858C5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1723B88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662B290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369165A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18B64F3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BAC611E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F16A77E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3249226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D077B91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31C599F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1A6EA79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B7E0942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D3618FF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F69B751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5AA7F9C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8EE4DC7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</w:tr>
      <w:tr w:rsidR="00D7471A" w:rsidRPr="00A60BF9" w14:paraId="1848A705" w14:textId="77777777" w:rsidTr="000D3DE0">
        <w:tc>
          <w:tcPr>
            <w:tcW w:w="410" w:type="dxa"/>
          </w:tcPr>
          <w:p w14:paraId="61FFD2B0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2E429C94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4C7DB028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0CDBD8EF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691DF99A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3DFD6C4D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3E309A44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699B09CD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7BD3FB46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0E5BABA9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DD5365A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793113C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008EC0F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154DD4F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FBADBB8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E8BE847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85AC73E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D9A76BE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9CA37AF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DC6F431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492B772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B945A5E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55BACB5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8FD4616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776ABE3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EACDA8A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</w:tr>
      <w:tr w:rsidR="00D7471A" w:rsidRPr="00A60BF9" w14:paraId="3B2428BC" w14:textId="77777777" w:rsidTr="000D3DE0">
        <w:tc>
          <w:tcPr>
            <w:tcW w:w="410" w:type="dxa"/>
          </w:tcPr>
          <w:p w14:paraId="363C17D9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3A6BC00A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52B3222A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3D3279A1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5470DD32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08E29A7D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784D6049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4B73B72C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3146E721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081DB628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6E1D5D9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0D5E44F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8A49BEB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DFE4B75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FA18D1D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3AF618F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A3E847C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B6D8B92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49049EA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E7062D0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88B8001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ABA9A46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3BD6F8E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56D8BCD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69922EC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BDD7D7E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</w:tr>
      <w:tr w:rsidR="00D7471A" w:rsidRPr="00A60BF9" w14:paraId="5D79603D" w14:textId="77777777" w:rsidTr="000D3DE0">
        <w:tc>
          <w:tcPr>
            <w:tcW w:w="410" w:type="dxa"/>
          </w:tcPr>
          <w:p w14:paraId="753B8597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0780F522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7948D5D1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7A3FA32A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7663865A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632633E3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4BA17BC8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0D168C37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350DC451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6C3122F3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416C814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9066E38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6BF5B12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6159DA0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64CE607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F2191C1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5E17294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4F56CF6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661E0FF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401895B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9FF1F21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B5A223B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BE02B31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1E5D715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9792A21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852043C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</w:tr>
      <w:tr w:rsidR="00D7471A" w:rsidRPr="00A60BF9" w14:paraId="0498A297" w14:textId="77777777" w:rsidTr="000D3DE0">
        <w:tc>
          <w:tcPr>
            <w:tcW w:w="410" w:type="dxa"/>
          </w:tcPr>
          <w:p w14:paraId="146DFA53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5A2906C9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72F6358B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6A70FE3E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0BD68E55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411F0561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5E1E4469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4A3358BE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2EE060BE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70EC2C31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F684578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E3DD533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528DFBE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C1C4A2C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4566521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1729999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47B7108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0EABE958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423999A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4C89179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6D81916A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EB49422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0A3A350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0BCE80F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A1F89E7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6FA1F89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</w:tr>
      <w:tr w:rsidR="00D7471A" w:rsidRPr="00A60BF9" w14:paraId="6392140C" w14:textId="77777777" w:rsidTr="000D3DE0">
        <w:tc>
          <w:tcPr>
            <w:tcW w:w="410" w:type="dxa"/>
          </w:tcPr>
          <w:p w14:paraId="6EA229D5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5E2BCC4F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14:paraId="5149DD52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19BC7ED7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6F5AAEBB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04EE37B8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41DC4404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3A2A33CE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00124453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57D3D980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54BE9ED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C5A1C2F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7F83747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786D7089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19833E7E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B013207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7E9109B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32EF0E3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5ADC017D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5320E1F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C54A2D0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5F6E073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2B0D8248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404BCA37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6997374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14:paraId="37EEE9F4" w14:textId="77777777" w:rsidR="00D7471A" w:rsidRPr="00A60BF9" w:rsidRDefault="00D7471A" w:rsidP="000D3DE0">
            <w:pPr>
              <w:rPr>
                <w:sz w:val="16"/>
                <w:szCs w:val="16"/>
              </w:rPr>
            </w:pPr>
          </w:p>
        </w:tc>
      </w:tr>
    </w:tbl>
    <w:p w14:paraId="76180B77" w14:textId="77777777" w:rsidR="002236C3" w:rsidRDefault="002236C3" w:rsidP="002236C3"/>
    <w:p w14:paraId="137CBEC8" w14:textId="77777777" w:rsidR="00D7471A" w:rsidRDefault="00D7471A" w:rsidP="002236C3"/>
    <w:p w14:paraId="33AFBD86" w14:textId="77777777" w:rsidR="00D7471A" w:rsidRDefault="00D7471A" w:rsidP="00D7471A">
      <w:r w:rsidRPr="00981FE1">
        <w:t xml:space="preserve">Compare the </w:t>
      </w:r>
      <w:proofErr w:type="spellStart"/>
      <w:r w:rsidRPr="00981FE1">
        <w:t>climatogram</w:t>
      </w:r>
      <w:proofErr w:type="spellEnd"/>
      <w:r w:rsidRPr="00981FE1">
        <w:t xml:space="preserve"> for San Francisco with the ten known </w:t>
      </w:r>
      <w:proofErr w:type="spellStart"/>
      <w:r w:rsidRPr="00981FE1">
        <w:t>climatograms</w:t>
      </w:r>
      <w:proofErr w:type="spellEnd"/>
      <w:r w:rsidRPr="00981FE1">
        <w:t>. What biome is San Francisco found in? If needed, estimate for a best-fit guess.</w:t>
      </w:r>
      <w:r>
        <w:t xml:space="preserve">  Explain your answer.</w:t>
      </w:r>
    </w:p>
    <w:p w14:paraId="7806805D" w14:textId="77777777" w:rsidR="00D7471A" w:rsidRDefault="00D7471A" w:rsidP="00D7471A"/>
    <w:p w14:paraId="2C7762F4" w14:textId="77777777" w:rsidR="00D7471A" w:rsidRDefault="00D7471A" w:rsidP="00D7471A"/>
    <w:p w14:paraId="7B1BE528" w14:textId="77777777" w:rsidR="000335A8" w:rsidRPr="00981FE1" w:rsidRDefault="000335A8" w:rsidP="00D7471A"/>
    <w:p w14:paraId="78332A69" w14:textId="60A4D365" w:rsidR="00D7471A" w:rsidRDefault="00E918F5" w:rsidP="00D7471A">
      <w:r>
        <w:t>During the thirty-</w:t>
      </w:r>
      <w:r w:rsidR="00D7471A" w:rsidRPr="00981FE1">
        <w:t xml:space="preserve">year period used for the figures in the San Francisco </w:t>
      </w:r>
      <w:proofErr w:type="spellStart"/>
      <w:r w:rsidR="00D7471A" w:rsidRPr="00981FE1">
        <w:t>climatogram</w:t>
      </w:r>
      <w:proofErr w:type="spellEnd"/>
      <w:r w:rsidR="00D7471A" w:rsidRPr="00981FE1">
        <w:t xml:space="preserve"> there were four drought periods. How would this effect the appear</w:t>
      </w:r>
      <w:r w:rsidR="00EA48A6">
        <w:t>a</w:t>
      </w:r>
      <w:r w:rsidR="00D7471A" w:rsidRPr="00981FE1">
        <w:t xml:space="preserve">nce of the </w:t>
      </w:r>
      <w:proofErr w:type="spellStart"/>
      <w:r w:rsidR="00D7471A" w:rsidRPr="00981FE1">
        <w:t>climatogram</w:t>
      </w:r>
      <w:proofErr w:type="spellEnd"/>
      <w:r w:rsidR="00D7471A" w:rsidRPr="00981FE1">
        <w:t>?</w:t>
      </w:r>
    </w:p>
    <w:p w14:paraId="5DEEFA26" w14:textId="77777777" w:rsidR="00D7471A" w:rsidRDefault="00D7471A" w:rsidP="00D7471A"/>
    <w:p w14:paraId="33FF7552" w14:textId="77777777" w:rsidR="00D7471A" w:rsidRDefault="00D7471A" w:rsidP="00D7471A"/>
    <w:p w14:paraId="6A44ABBE" w14:textId="77777777" w:rsidR="00D7471A" w:rsidRDefault="00D7471A" w:rsidP="00D7471A"/>
    <w:p w14:paraId="677D99DF" w14:textId="77777777" w:rsidR="00D7471A" w:rsidRDefault="00D7471A" w:rsidP="00D7471A"/>
    <w:p w14:paraId="5884F7E5" w14:textId="77777777" w:rsidR="00D7471A" w:rsidRDefault="00D7471A" w:rsidP="00D7471A">
      <w:r>
        <w:t>Finally, use your book and Internet resources to investigate each of the biomes and complete the table.</w:t>
      </w:r>
    </w:p>
    <w:p w14:paraId="0026FE03" w14:textId="77777777" w:rsidR="00D7471A" w:rsidRPr="00EA48A6" w:rsidRDefault="00D7471A" w:rsidP="00D7471A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  <w:gridCol w:w="2514"/>
        <w:gridCol w:w="3606"/>
      </w:tblGrid>
      <w:tr w:rsidR="002236C3" w:rsidRPr="00981FE1" w14:paraId="16A6415F" w14:textId="77777777" w:rsidTr="00677816">
        <w:tc>
          <w:tcPr>
            <w:tcW w:w="1908" w:type="dxa"/>
          </w:tcPr>
          <w:p w14:paraId="72EB6931" w14:textId="77777777" w:rsidR="002236C3" w:rsidRPr="00981FE1" w:rsidRDefault="002236C3" w:rsidP="002942A7">
            <w:pPr>
              <w:jc w:val="center"/>
              <w:rPr>
                <w:b/>
              </w:rPr>
            </w:pPr>
            <w:r w:rsidRPr="00981FE1">
              <w:rPr>
                <w:b/>
              </w:rPr>
              <w:t>BIOME</w:t>
            </w:r>
          </w:p>
        </w:tc>
        <w:tc>
          <w:tcPr>
            <w:tcW w:w="2520" w:type="dxa"/>
          </w:tcPr>
          <w:p w14:paraId="4C2F6E2B" w14:textId="77777777" w:rsidR="002236C3" w:rsidRPr="00981FE1" w:rsidRDefault="002236C3" w:rsidP="002942A7">
            <w:pPr>
              <w:jc w:val="center"/>
              <w:rPr>
                <w:b/>
              </w:rPr>
            </w:pPr>
            <w:r w:rsidRPr="00981FE1">
              <w:rPr>
                <w:b/>
              </w:rPr>
              <w:t>3 Indicator Animals</w:t>
            </w:r>
          </w:p>
        </w:tc>
        <w:tc>
          <w:tcPr>
            <w:tcW w:w="2514" w:type="dxa"/>
          </w:tcPr>
          <w:p w14:paraId="52A2491A" w14:textId="77777777" w:rsidR="002236C3" w:rsidRPr="00981FE1" w:rsidRDefault="000335A8" w:rsidP="002942A7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2236C3" w:rsidRPr="00981FE1">
              <w:rPr>
                <w:b/>
              </w:rPr>
              <w:t>Indicator Plant</w:t>
            </w:r>
            <w:r>
              <w:rPr>
                <w:b/>
              </w:rPr>
              <w:t>s</w:t>
            </w:r>
          </w:p>
        </w:tc>
        <w:tc>
          <w:tcPr>
            <w:tcW w:w="3606" w:type="dxa"/>
          </w:tcPr>
          <w:p w14:paraId="36DB5059" w14:textId="77777777" w:rsidR="002236C3" w:rsidRPr="00981FE1" w:rsidRDefault="00651615" w:rsidP="002942A7">
            <w:pPr>
              <w:jc w:val="center"/>
              <w:rPr>
                <w:b/>
              </w:rPr>
            </w:pPr>
            <w:r w:rsidRPr="00981FE1">
              <w:rPr>
                <w:b/>
              </w:rPr>
              <w:t xml:space="preserve">2 </w:t>
            </w:r>
            <w:r w:rsidR="002236C3" w:rsidRPr="00981FE1">
              <w:rPr>
                <w:b/>
              </w:rPr>
              <w:t>Characteristic</w:t>
            </w:r>
            <w:r w:rsidR="000335A8">
              <w:rPr>
                <w:b/>
              </w:rPr>
              <w:t>s</w:t>
            </w:r>
          </w:p>
        </w:tc>
      </w:tr>
      <w:tr w:rsidR="002236C3" w:rsidRPr="00981FE1" w14:paraId="40273469" w14:textId="77777777" w:rsidTr="00167042">
        <w:trPr>
          <w:trHeight w:val="648"/>
        </w:trPr>
        <w:tc>
          <w:tcPr>
            <w:tcW w:w="1908" w:type="dxa"/>
            <w:vAlign w:val="center"/>
          </w:tcPr>
          <w:p w14:paraId="0326A797" w14:textId="77777777" w:rsidR="002236C3" w:rsidRPr="00981FE1" w:rsidRDefault="002236C3" w:rsidP="000335A8">
            <w:r w:rsidRPr="00981FE1">
              <w:t>Tundra</w:t>
            </w:r>
          </w:p>
        </w:tc>
        <w:tc>
          <w:tcPr>
            <w:tcW w:w="2520" w:type="dxa"/>
            <w:vAlign w:val="center"/>
          </w:tcPr>
          <w:p w14:paraId="7CF809AB" w14:textId="77777777" w:rsidR="002236C3" w:rsidRPr="00981FE1" w:rsidRDefault="002236C3" w:rsidP="000335A8"/>
        </w:tc>
        <w:tc>
          <w:tcPr>
            <w:tcW w:w="2514" w:type="dxa"/>
            <w:vAlign w:val="center"/>
          </w:tcPr>
          <w:p w14:paraId="5297DFB5" w14:textId="77777777" w:rsidR="002236C3" w:rsidRPr="00981FE1" w:rsidRDefault="002236C3" w:rsidP="000335A8"/>
        </w:tc>
        <w:tc>
          <w:tcPr>
            <w:tcW w:w="3606" w:type="dxa"/>
            <w:vAlign w:val="center"/>
          </w:tcPr>
          <w:p w14:paraId="276DF39A" w14:textId="77777777" w:rsidR="002236C3" w:rsidRPr="00981FE1" w:rsidRDefault="002236C3" w:rsidP="000335A8"/>
        </w:tc>
      </w:tr>
      <w:tr w:rsidR="002236C3" w:rsidRPr="00981FE1" w14:paraId="0C0A208F" w14:textId="77777777" w:rsidTr="00167042">
        <w:trPr>
          <w:trHeight w:val="648"/>
        </w:trPr>
        <w:tc>
          <w:tcPr>
            <w:tcW w:w="1908" w:type="dxa"/>
            <w:vAlign w:val="center"/>
          </w:tcPr>
          <w:p w14:paraId="3B127557" w14:textId="77777777" w:rsidR="002236C3" w:rsidRPr="00981FE1" w:rsidRDefault="002236C3" w:rsidP="000335A8">
            <w:r w:rsidRPr="00981FE1">
              <w:t>Taiga</w:t>
            </w:r>
          </w:p>
        </w:tc>
        <w:tc>
          <w:tcPr>
            <w:tcW w:w="2520" w:type="dxa"/>
            <w:vAlign w:val="center"/>
          </w:tcPr>
          <w:p w14:paraId="4E2C523D" w14:textId="77777777" w:rsidR="002236C3" w:rsidRPr="00981FE1" w:rsidRDefault="002236C3" w:rsidP="000335A8"/>
        </w:tc>
        <w:tc>
          <w:tcPr>
            <w:tcW w:w="2514" w:type="dxa"/>
            <w:vAlign w:val="center"/>
          </w:tcPr>
          <w:p w14:paraId="155BBA84" w14:textId="77777777" w:rsidR="002236C3" w:rsidRPr="00981FE1" w:rsidRDefault="002236C3" w:rsidP="000335A8"/>
        </w:tc>
        <w:tc>
          <w:tcPr>
            <w:tcW w:w="3606" w:type="dxa"/>
            <w:vAlign w:val="center"/>
          </w:tcPr>
          <w:p w14:paraId="7B0F10F2" w14:textId="77777777" w:rsidR="002236C3" w:rsidRPr="00981FE1" w:rsidRDefault="002236C3" w:rsidP="000335A8"/>
        </w:tc>
      </w:tr>
      <w:tr w:rsidR="002236C3" w:rsidRPr="00981FE1" w14:paraId="2CCAD69E" w14:textId="77777777" w:rsidTr="00167042">
        <w:trPr>
          <w:trHeight w:val="648"/>
        </w:trPr>
        <w:tc>
          <w:tcPr>
            <w:tcW w:w="1908" w:type="dxa"/>
            <w:vAlign w:val="center"/>
          </w:tcPr>
          <w:p w14:paraId="7B8FBF2C" w14:textId="77777777" w:rsidR="002236C3" w:rsidRPr="00981FE1" w:rsidRDefault="009C7D8D" w:rsidP="000335A8">
            <w:r>
              <w:t xml:space="preserve">Temperate </w:t>
            </w:r>
            <w:r w:rsidR="002236C3" w:rsidRPr="00981FE1">
              <w:t>Deciduous Forest</w:t>
            </w:r>
          </w:p>
        </w:tc>
        <w:tc>
          <w:tcPr>
            <w:tcW w:w="2520" w:type="dxa"/>
            <w:vAlign w:val="center"/>
          </w:tcPr>
          <w:p w14:paraId="54A60826" w14:textId="77777777" w:rsidR="002236C3" w:rsidRPr="00981FE1" w:rsidRDefault="002236C3" w:rsidP="000335A8"/>
        </w:tc>
        <w:tc>
          <w:tcPr>
            <w:tcW w:w="2514" w:type="dxa"/>
            <w:vAlign w:val="center"/>
          </w:tcPr>
          <w:p w14:paraId="00937BBD" w14:textId="77777777" w:rsidR="002236C3" w:rsidRPr="00981FE1" w:rsidRDefault="002236C3" w:rsidP="000335A8"/>
        </w:tc>
        <w:tc>
          <w:tcPr>
            <w:tcW w:w="3606" w:type="dxa"/>
            <w:vAlign w:val="center"/>
          </w:tcPr>
          <w:p w14:paraId="34FEC4A6" w14:textId="77777777" w:rsidR="002236C3" w:rsidRPr="00981FE1" w:rsidRDefault="002236C3" w:rsidP="000335A8"/>
        </w:tc>
      </w:tr>
      <w:tr w:rsidR="002236C3" w:rsidRPr="00981FE1" w14:paraId="6FB32A7B" w14:textId="77777777" w:rsidTr="00167042">
        <w:trPr>
          <w:trHeight w:val="648"/>
        </w:trPr>
        <w:tc>
          <w:tcPr>
            <w:tcW w:w="1908" w:type="dxa"/>
            <w:vAlign w:val="center"/>
          </w:tcPr>
          <w:p w14:paraId="7C984738" w14:textId="77777777" w:rsidR="002236C3" w:rsidRPr="00981FE1" w:rsidRDefault="009C7D8D" w:rsidP="000335A8">
            <w:r>
              <w:t xml:space="preserve">Tropical </w:t>
            </w:r>
            <w:r w:rsidR="002236C3" w:rsidRPr="00981FE1">
              <w:t>Grasslands</w:t>
            </w:r>
            <w:r>
              <w:t xml:space="preserve"> (Savanna)</w:t>
            </w:r>
          </w:p>
        </w:tc>
        <w:tc>
          <w:tcPr>
            <w:tcW w:w="2520" w:type="dxa"/>
            <w:vAlign w:val="center"/>
          </w:tcPr>
          <w:p w14:paraId="78F13367" w14:textId="77777777" w:rsidR="002236C3" w:rsidRPr="00981FE1" w:rsidRDefault="002236C3" w:rsidP="000335A8"/>
        </w:tc>
        <w:tc>
          <w:tcPr>
            <w:tcW w:w="2514" w:type="dxa"/>
            <w:vAlign w:val="center"/>
          </w:tcPr>
          <w:p w14:paraId="584DE8FB" w14:textId="77777777" w:rsidR="002236C3" w:rsidRPr="00981FE1" w:rsidRDefault="002236C3" w:rsidP="000335A8"/>
        </w:tc>
        <w:tc>
          <w:tcPr>
            <w:tcW w:w="3606" w:type="dxa"/>
            <w:vAlign w:val="center"/>
          </w:tcPr>
          <w:p w14:paraId="3FEFDB0C" w14:textId="77777777" w:rsidR="002236C3" w:rsidRPr="00981FE1" w:rsidRDefault="002236C3" w:rsidP="000335A8"/>
        </w:tc>
      </w:tr>
      <w:tr w:rsidR="002236C3" w:rsidRPr="00981FE1" w14:paraId="0F32599F" w14:textId="77777777" w:rsidTr="00167042">
        <w:trPr>
          <w:trHeight w:val="648"/>
        </w:trPr>
        <w:tc>
          <w:tcPr>
            <w:tcW w:w="1908" w:type="dxa"/>
            <w:vAlign w:val="center"/>
          </w:tcPr>
          <w:p w14:paraId="4771A9B1" w14:textId="77777777" w:rsidR="002236C3" w:rsidRPr="00981FE1" w:rsidRDefault="009C7D8D" w:rsidP="000335A8">
            <w:r>
              <w:t>Temperate Grasslands</w:t>
            </w:r>
          </w:p>
        </w:tc>
        <w:tc>
          <w:tcPr>
            <w:tcW w:w="2520" w:type="dxa"/>
            <w:vAlign w:val="center"/>
          </w:tcPr>
          <w:p w14:paraId="6E87D2A0" w14:textId="77777777" w:rsidR="002236C3" w:rsidRPr="00981FE1" w:rsidRDefault="002236C3" w:rsidP="000335A8"/>
        </w:tc>
        <w:tc>
          <w:tcPr>
            <w:tcW w:w="2514" w:type="dxa"/>
            <w:vAlign w:val="center"/>
          </w:tcPr>
          <w:p w14:paraId="6BA83078" w14:textId="77777777" w:rsidR="002236C3" w:rsidRPr="00981FE1" w:rsidRDefault="002236C3" w:rsidP="000335A8"/>
        </w:tc>
        <w:tc>
          <w:tcPr>
            <w:tcW w:w="3606" w:type="dxa"/>
            <w:vAlign w:val="center"/>
          </w:tcPr>
          <w:p w14:paraId="2E585E9C" w14:textId="77777777" w:rsidR="002236C3" w:rsidRPr="00981FE1" w:rsidRDefault="002236C3" w:rsidP="000335A8"/>
        </w:tc>
      </w:tr>
      <w:tr w:rsidR="002236C3" w:rsidRPr="00981FE1" w14:paraId="452976F7" w14:textId="77777777" w:rsidTr="00167042">
        <w:trPr>
          <w:trHeight w:val="648"/>
        </w:trPr>
        <w:tc>
          <w:tcPr>
            <w:tcW w:w="1908" w:type="dxa"/>
            <w:vAlign w:val="center"/>
          </w:tcPr>
          <w:p w14:paraId="19A4DF2A" w14:textId="77777777" w:rsidR="002236C3" w:rsidRPr="00981FE1" w:rsidRDefault="002236C3" w:rsidP="000335A8">
            <w:r w:rsidRPr="00981FE1">
              <w:t>Tropical Rain Forest</w:t>
            </w:r>
          </w:p>
        </w:tc>
        <w:tc>
          <w:tcPr>
            <w:tcW w:w="2520" w:type="dxa"/>
            <w:vAlign w:val="center"/>
          </w:tcPr>
          <w:p w14:paraId="6511FCC9" w14:textId="77777777" w:rsidR="002236C3" w:rsidRPr="00981FE1" w:rsidRDefault="002236C3" w:rsidP="000335A8"/>
        </w:tc>
        <w:tc>
          <w:tcPr>
            <w:tcW w:w="2514" w:type="dxa"/>
            <w:vAlign w:val="center"/>
          </w:tcPr>
          <w:p w14:paraId="7E1BA380" w14:textId="77777777" w:rsidR="002236C3" w:rsidRPr="00981FE1" w:rsidRDefault="002236C3" w:rsidP="000335A8"/>
        </w:tc>
        <w:tc>
          <w:tcPr>
            <w:tcW w:w="3606" w:type="dxa"/>
            <w:vAlign w:val="center"/>
          </w:tcPr>
          <w:p w14:paraId="055C68B4" w14:textId="77777777" w:rsidR="002236C3" w:rsidRPr="00981FE1" w:rsidRDefault="002236C3" w:rsidP="000335A8"/>
        </w:tc>
      </w:tr>
      <w:tr w:rsidR="009C7D8D" w:rsidRPr="00981FE1" w14:paraId="0EA37FE9" w14:textId="77777777" w:rsidTr="00167042">
        <w:trPr>
          <w:trHeight w:val="648"/>
        </w:trPr>
        <w:tc>
          <w:tcPr>
            <w:tcW w:w="1908" w:type="dxa"/>
            <w:vAlign w:val="center"/>
          </w:tcPr>
          <w:p w14:paraId="62C5B6B3" w14:textId="77777777" w:rsidR="009C7D8D" w:rsidRPr="00981FE1" w:rsidRDefault="000335A8" w:rsidP="000335A8">
            <w:r>
              <w:t>Cha</w:t>
            </w:r>
            <w:r w:rsidR="009C7D8D">
              <w:t>pa</w:t>
            </w:r>
            <w:r>
              <w:t>r</w:t>
            </w:r>
            <w:r w:rsidR="009C7D8D">
              <w:t>ral</w:t>
            </w:r>
          </w:p>
        </w:tc>
        <w:tc>
          <w:tcPr>
            <w:tcW w:w="2520" w:type="dxa"/>
            <w:vAlign w:val="center"/>
          </w:tcPr>
          <w:p w14:paraId="55FECA1E" w14:textId="77777777" w:rsidR="009C7D8D" w:rsidRPr="00981FE1" w:rsidRDefault="009C7D8D" w:rsidP="000335A8"/>
        </w:tc>
        <w:tc>
          <w:tcPr>
            <w:tcW w:w="2514" w:type="dxa"/>
            <w:vAlign w:val="center"/>
          </w:tcPr>
          <w:p w14:paraId="2A9CB99D" w14:textId="77777777" w:rsidR="009C7D8D" w:rsidRPr="00981FE1" w:rsidRDefault="009C7D8D" w:rsidP="000335A8"/>
        </w:tc>
        <w:tc>
          <w:tcPr>
            <w:tcW w:w="3606" w:type="dxa"/>
            <w:vAlign w:val="center"/>
          </w:tcPr>
          <w:p w14:paraId="59899845" w14:textId="77777777" w:rsidR="009C7D8D" w:rsidRPr="00981FE1" w:rsidRDefault="009C7D8D" w:rsidP="000335A8"/>
        </w:tc>
      </w:tr>
      <w:tr w:rsidR="009C7D8D" w:rsidRPr="00981FE1" w14:paraId="7400B00F" w14:textId="77777777" w:rsidTr="00167042">
        <w:trPr>
          <w:trHeight w:val="648"/>
        </w:trPr>
        <w:tc>
          <w:tcPr>
            <w:tcW w:w="1908" w:type="dxa"/>
            <w:vAlign w:val="center"/>
          </w:tcPr>
          <w:p w14:paraId="316ED640" w14:textId="77777777" w:rsidR="009C7D8D" w:rsidRPr="00981FE1" w:rsidRDefault="009C7D8D" w:rsidP="000335A8">
            <w:r>
              <w:t xml:space="preserve">Tropical </w:t>
            </w:r>
            <w:r w:rsidRPr="00981FE1">
              <w:t>Desert</w:t>
            </w:r>
          </w:p>
        </w:tc>
        <w:tc>
          <w:tcPr>
            <w:tcW w:w="2520" w:type="dxa"/>
            <w:vAlign w:val="center"/>
          </w:tcPr>
          <w:p w14:paraId="041E2F78" w14:textId="77777777" w:rsidR="009C7D8D" w:rsidRPr="00981FE1" w:rsidRDefault="009C7D8D" w:rsidP="000335A8"/>
        </w:tc>
        <w:tc>
          <w:tcPr>
            <w:tcW w:w="2514" w:type="dxa"/>
            <w:vAlign w:val="center"/>
          </w:tcPr>
          <w:p w14:paraId="150FB662" w14:textId="77777777" w:rsidR="009C7D8D" w:rsidRPr="00981FE1" w:rsidRDefault="009C7D8D" w:rsidP="000335A8"/>
        </w:tc>
        <w:tc>
          <w:tcPr>
            <w:tcW w:w="3606" w:type="dxa"/>
            <w:vAlign w:val="center"/>
          </w:tcPr>
          <w:p w14:paraId="16D49263" w14:textId="77777777" w:rsidR="009C7D8D" w:rsidRPr="00981FE1" w:rsidRDefault="009C7D8D" w:rsidP="000335A8"/>
        </w:tc>
      </w:tr>
    </w:tbl>
    <w:p w14:paraId="596F3652" w14:textId="77777777" w:rsidR="003D66C0" w:rsidRPr="00981FE1" w:rsidRDefault="003D66C0" w:rsidP="002236C3"/>
    <w:sectPr w:rsidR="003D66C0" w:rsidRPr="00981FE1" w:rsidSect="00432DE8">
      <w:type w:val="continuous"/>
      <w:pgSz w:w="11920" w:h="16800" w:code="9"/>
      <w:pgMar w:top="720" w:right="720" w:bottom="720" w:left="720" w:header="0" w:footer="0" w:gutter="0"/>
      <w:paperSrc w:first="15" w:other="15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1058"/>
    <w:multiLevelType w:val="hybridMultilevel"/>
    <w:tmpl w:val="44D88A8A"/>
    <w:lvl w:ilvl="0" w:tplc="5C4A1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F0"/>
    <w:rsid w:val="000335A8"/>
    <w:rsid w:val="000436AB"/>
    <w:rsid w:val="000B14F2"/>
    <w:rsid w:val="000D2BE1"/>
    <w:rsid w:val="000D3DE0"/>
    <w:rsid w:val="001107D4"/>
    <w:rsid w:val="00132E4C"/>
    <w:rsid w:val="00167042"/>
    <w:rsid w:val="0017383A"/>
    <w:rsid w:val="0018256A"/>
    <w:rsid w:val="001A7CB3"/>
    <w:rsid w:val="002236C3"/>
    <w:rsid w:val="002250BD"/>
    <w:rsid w:val="002709E0"/>
    <w:rsid w:val="0028047B"/>
    <w:rsid w:val="002942A7"/>
    <w:rsid w:val="002A3900"/>
    <w:rsid w:val="002C2B37"/>
    <w:rsid w:val="002E1C54"/>
    <w:rsid w:val="002E32DA"/>
    <w:rsid w:val="002F7AA5"/>
    <w:rsid w:val="00301F66"/>
    <w:rsid w:val="00351BDA"/>
    <w:rsid w:val="003A405F"/>
    <w:rsid w:val="003D66C0"/>
    <w:rsid w:val="003E12B7"/>
    <w:rsid w:val="003F5B38"/>
    <w:rsid w:val="004000F2"/>
    <w:rsid w:val="00432DE8"/>
    <w:rsid w:val="00473028"/>
    <w:rsid w:val="00484404"/>
    <w:rsid w:val="00485DBC"/>
    <w:rsid w:val="00494D51"/>
    <w:rsid w:val="004A4D76"/>
    <w:rsid w:val="004B4701"/>
    <w:rsid w:val="004C13B2"/>
    <w:rsid w:val="004C2A8B"/>
    <w:rsid w:val="004D59B3"/>
    <w:rsid w:val="00510DD5"/>
    <w:rsid w:val="0054386A"/>
    <w:rsid w:val="00582329"/>
    <w:rsid w:val="0058540C"/>
    <w:rsid w:val="005B2F3C"/>
    <w:rsid w:val="005B75F0"/>
    <w:rsid w:val="005E379F"/>
    <w:rsid w:val="00651615"/>
    <w:rsid w:val="00672B2C"/>
    <w:rsid w:val="00677342"/>
    <w:rsid w:val="00677816"/>
    <w:rsid w:val="00686653"/>
    <w:rsid w:val="00687262"/>
    <w:rsid w:val="006B12DC"/>
    <w:rsid w:val="006B79B1"/>
    <w:rsid w:val="006C3ADF"/>
    <w:rsid w:val="006E0952"/>
    <w:rsid w:val="00764200"/>
    <w:rsid w:val="007751E5"/>
    <w:rsid w:val="007E50F6"/>
    <w:rsid w:val="007E785D"/>
    <w:rsid w:val="007F6813"/>
    <w:rsid w:val="008463B3"/>
    <w:rsid w:val="00873E02"/>
    <w:rsid w:val="008F1B6F"/>
    <w:rsid w:val="00910606"/>
    <w:rsid w:val="00915156"/>
    <w:rsid w:val="009256A5"/>
    <w:rsid w:val="0092790A"/>
    <w:rsid w:val="00981FE1"/>
    <w:rsid w:val="00983E96"/>
    <w:rsid w:val="009C7D8D"/>
    <w:rsid w:val="009E0D50"/>
    <w:rsid w:val="00A46515"/>
    <w:rsid w:val="00A60BF9"/>
    <w:rsid w:val="00A90638"/>
    <w:rsid w:val="00AF0E41"/>
    <w:rsid w:val="00AF11F7"/>
    <w:rsid w:val="00AF5E47"/>
    <w:rsid w:val="00B24C30"/>
    <w:rsid w:val="00B308E3"/>
    <w:rsid w:val="00B33DB1"/>
    <w:rsid w:val="00BF29AD"/>
    <w:rsid w:val="00BF5230"/>
    <w:rsid w:val="00C059EC"/>
    <w:rsid w:val="00C24B59"/>
    <w:rsid w:val="00C6350E"/>
    <w:rsid w:val="00C71BDF"/>
    <w:rsid w:val="00C7267F"/>
    <w:rsid w:val="00C73BB4"/>
    <w:rsid w:val="00C81EE5"/>
    <w:rsid w:val="00CB5868"/>
    <w:rsid w:val="00D21763"/>
    <w:rsid w:val="00D272F2"/>
    <w:rsid w:val="00D62A39"/>
    <w:rsid w:val="00D7471A"/>
    <w:rsid w:val="00D94DC5"/>
    <w:rsid w:val="00DA43EA"/>
    <w:rsid w:val="00DB7C61"/>
    <w:rsid w:val="00DC3DF8"/>
    <w:rsid w:val="00E47E14"/>
    <w:rsid w:val="00E67F07"/>
    <w:rsid w:val="00E742FB"/>
    <w:rsid w:val="00E80F5B"/>
    <w:rsid w:val="00E918F5"/>
    <w:rsid w:val="00E97CE2"/>
    <w:rsid w:val="00EA48A6"/>
    <w:rsid w:val="00ED7AEF"/>
    <w:rsid w:val="00EF47D1"/>
    <w:rsid w:val="00F41968"/>
    <w:rsid w:val="00F60137"/>
    <w:rsid w:val="00F77E70"/>
    <w:rsid w:val="00FB3A9A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A13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F2"/>
    <w:rPr>
      <w:sz w:val="24"/>
      <w:szCs w:val="24"/>
    </w:rPr>
  </w:style>
  <w:style w:type="paragraph" w:styleId="Heading1">
    <w:name w:val="heading 1"/>
    <w:basedOn w:val="Normal"/>
    <w:qFormat/>
    <w:rsid w:val="002E32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2E32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2E32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E32DA"/>
    <w:pPr>
      <w:spacing w:before="100" w:beforeAutospacing="1" w:after="100" w:afterAutospacing="1"/>
    </w:pPr>
  </w:style>
  <w:style w:type="table" w:styleId="TableGrid">
    <w:name w:val="Table Grid"/>
    <w:basedOn w:val="TableNormal"/>
    <w:rsid w:val="00223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25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F2"/>
    <w:rPr>
      <w:sz w:val="24"/>
      <w:szCs w:val="24"/>
    </w:rPr>
  </w:style>
  <w:style w:type="paragraph" w:styleId="Heading1">
    <w:name w:val="heading 1"/>
    <w:basedOn w:val="Normal"/>
    <w:qFormat/>
    <w:rsid w:val="002E32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2E32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2E32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E32DA"/>
    <w:pPr>
      <w:spacing w:before="100" w:beforeAutospacing="1" w:after="100" w:afterAutospacing="1"/>
    </w:pPr>
  </w:style>
  <w:style w:type="table" w:styleId="TableGrid">
    <w:name w:val="Table Grid"/>
    <w:basedOn w:val="TableNormal"/>
    <w:rsid w:val="00223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25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6.xml"/><Relationship Id="rId12" Type="http://schemas.openxmlformats.org/officeDocument/2006/relationships/chart" Target="charts/chart7.xml"/><Relationship Id="rId13" Type="http://schemas.openxmlformats.org/officeDocument/2006/relationships/chart" Target="charts/chart8.xml"/><Relationship Id="rId14" Type="http://schemas.openxmlformats.org/officeDocument/2006/relationships/chart" Target="charts/chart9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hart" Target="charts/chart1.xml"/><Relationship Id="rId7" Type="http://schemas.openxmlformats.org/officeDocument/2006/relationships/chart" Target="charts/chart2.xml"/><Relationship Id="rId8" Type="http://schemas.openxmlformats.org/officeDocument/2006/relationships/chart" Target="charts/chart3.xml"/><Relationship Id="rId9" Type="http://schemas.openxmlformats.org/officeDocument/2006/relationships/chart" Target="charts/chart4.xml"/><Relationship Id="rId10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2.xml"/><Relationship Id="rId2" Type="http://schemas.openxmlformats.org/officeDocument/2006/relationships/package" Target="../embeddings/Microsoft_Excel_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3.xml"/><Relationship Id="rId2" Type="http://schemas.openxmlformats.org/officeDocument/2006/relationships/package" Target="../embeddings/Microsoft_Excel_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4.xml"/><Relationship Id="rId2" Type="http://schemas.openxmlformats.org/officeDocument/2006/relationships/package" Target="../embeddings/Microsoft_Excel_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5.xml"/><Relationship Id="rId2" Type="http://schemas.openxmlformats.org/officeDocument/2006/relationships/package" Target="../embeddings/Microsoft_Excel_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6.xml"/><Relationship Id="rId2" Type="http://schemas.openxmlformats.org/officeDocument/2006/relationships/package" Target="../embeddings/Microsoft_Excel_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7.xml"/><Relationship Id="rId2" Type="http://schemas.openxmlformats.org/officeDocument/2006/relationships/package" Target="../embeddings/Microsoft_Excel_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8.xml"/><Relationship Id="rId2" Type="http://schemas.openxmlformats.org/officeDocument/2006/relationships/package" Target="../embeddings/Microsoft_Excel_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9.xml"/><Relationship Id="rId2" Type="http://schemas.openxmlformats.org/officeDocument/2006/relationships/package" Target="../embeddings/Microsoft_Excel_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TROPICAL DECIDUOUS FOREST: Cuiaba, Brazil</a:t>
            </a:r>
          </a:p>
        </c:rich>
      </c:tx>
      <c:layout>
        <c:manualLayout>
          <c:xMode val="edge"/>
          <c:yMode val="edge"/>
          <c:x val="0.158273381294964"/>
          <c:y val="0.0201794213925506"/>
        </c:manualLayout>
      </c:layout>
      <c:overlay val="0"/>
      <c:spPr>
        <a:noFill/>
        <a:ln w="2532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15827338129497"/>
          <c:y val="0.197309417040359"/>
          <c:w val="0.557553956834532"/>
          <c:h val="0.65919282511210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P:</c:v>
                </c:pt>
              </c:strCache>
            </c:strRef>
          </c:tx>
          <c:spPr>
            <a:pattFill prst="narHorz">
              <a:fgClr>
                <a:srgbClr val="000000"/>
              </a:fgClr>
              <a:bgClr>
                <a:srgbClr val="FFFFFF"/>
              </a:bgClr>
            </a:pattFill>
            <a:ln w="1266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J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 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24.2</c:v>
                </c:pt>
                <c:pt idx="1">
                  <c:v>20.5</c:v>
                </c:pt>
                <c:pt idx="2">
                  <c:v>20.5</c:v>
                </c:pt>
                <c:pt idx="3">
                  <c:v>9.0</c:v>
                </c:pt>
                <c:pt idx="4">
                  <c:v>5.0</c:v>
                </c:pt>
                <c:pt idx="5">
                  <c:v>0.8</c:v>
                </c:pt>
                <c:pt idx="6">
                  <c:v>0.6</c:v>
                </c:pt>
                <c:pt idx="7">
                  <c:v>3.5</c:v>
                </c:pt>
                <c:pt idx="8">
                  <c:v>4.5</c:v>
                </c:pt>
                <c:pt idx="9">
                  <c:v>9.0</c:v>
                </c:pt>
                <c:pt idx="10">
                  <c:v>14.0</c:v>
                </c:pt>
                <c:pt idx="11">
                  <c:v>21.0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2093629336"/>
        <c:axId val="-2089902184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T:</c:v>
                </c:pt>
              </c:strCache>
            </c:strRef>
          </c:tx>
          <c:spPr>
            <a:ln w="12661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Sheet1!$B$1:$M$1</c:f>
              <c:strCache>
                <c:ptCount val="12"/>
                <c:pt idx="0">
                  <c:v>J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 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32.0</c:v>
                </c:pt>
                <c:pt idx="1">
                  <c:v>32.0</c:v>
                </c:pt>
                <c:pt idx="2">
                  <c:v>32.0</c:v>
                </c:pt>
                <c:pt idx="3">
                  <c:v>32.0</c:v>
                </c:pt>
                <c:pt idx="4">
                  <c:v>32.0</c:v>
                </c:pt>
                <c:pt idx="5">
                  <c:v>31.0</c:v>
                </c:pt>
                <c:pt idx="6">
                  <c:v>31.0</c:v>
                </c:pt>
                <c:pt idx="7">
                  <c:v>31.5</c:v>
                </c:pt>
                <c:pt idx="8">
                  <c:v>32.0</c:v>
                </c:pt>
                <c:pt idx="9">
                  <c:v>32.0</c:v>
                </c:pt>
                <c:pt idx="10">
                  <c:v>32.0</c:v>
                </c:pt>
                <c:pt idx="11">
                  <c:v>32.0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13149688"/>
        <c:axId val="-2092677048"/>
      </c:lineChart>
      <c:catAx>
        <c:axId val="20936293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9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Months</a:t>
                </a:r>
              </a:p>
            </c:rich>
          </c:tx>
          <c:layout>
            <c:manualLayout>
              <c:xMode val="edge"/>
              <c:yMode val="edge"/>
              <c:x val="0.406474820143885"/>
              <c:y val="0.92600902415288"/>
            </c:manualLayout>
          </c:layout>
          <c:overlay val="0"/>
          <c:spPr>
            <a:noFill/>
            <a:ln w="25323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-208990218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-2089902184"/>
        <c:scaling>
          <c:orientation val="minMax"/>
          <c:max val="36.0"/>
          <c:min val="0.0"/>
        </c:scaling>
        <c:delete val="0"/>
        <c:axPos val="l"/>
        <c:title>
          <c:tx>
            <c:rich>
              <a:bodyPr/>
              <a:lstStyle/>
              <a:p>
                <a:pPr>
                  <a:defRPr sz="99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Precipitation in cm</a:t>
                </a:r>
              </a:p>
            </c:rich>
          </c:tx>
          <c:layout>
            <c:manualLayout>
              <c:xMode val="edge"/>
              <c:yMode val="edge"/>
              <c:x val="0.039568345323741"/>
              <c:y val="0.387892299979357"/>
            </c:manualLayout>
          </c:layout>
          <c:overlay val="0"/>
          <c:spPr>
            <a:noFill/>
            <a:ln w="25323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093629336"/>
        <c:crosses val="autoZero"/>
        <c:crossBetween val="between"/>
        <c:majorUnit val="4.0"/>
      </c:valAx>
      <c:catAx>
        <c:axId val="-21131496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2092677048"/>
        <c:crosses val="autoZero"/>
        <c:auto val="0"/>
        <c:lblAlgn val="ctr"/>
        <c:lblOffset val="100"/>
        <c:noMultiLvlLbl val="0"/>
      </c:catAx>
      <c:valAx>
        <c:axId val="-2092677048"/>
        <c:scaling>
          <c:orientation val="minMax"/>
          <c:max val="36.0"/>
          <c:min val="-36.0"/>
        </c:scaling>
        <c:delete val="0"/>
        <c:axPos val="r"/>
        <c:title>
          <c:tx>
            <c:rich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Temperature in Celcius</a:t>
                </a:r>
              </a:p>
            </c:rich>
          </c:tx>
          <c:layout>
            <c:manualLayout>
              <c:xMode val="edge"/>
              <c:yMode val="edge"/>
              <c:x val="0.881294964028777"/>
              <c:y val="0.356502167566133"/>
            </c:manualLayout>
          </c:layout>
          <c:overlay val="0"/>
          <c:spPr>
            <a:noFill/>
            <a:ln w="25323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-2113149688"/>
        <c:crosses val="max"/>
        <c:crossBetween val="between"/>
        <c:majorUnit val="4.0"/>
        <c:minorUnit val="1.0"/>
      </c:valAx>
      <c:spPr>
        <a:solidFill>
          <a:srgbClr val="FFFFFF"/>
        </a:solidFill>
        <a:ln w="12661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CHAPARRAL: Santa Monica, California</a:t>
            </a:r>
          </a:p>
        </c:rich>
      </c:tx>
      <c:layout>
        <c:manualLayout>
          <c:xMode val="edge"/>
          <c:yMode val="edge"/>
          <c:x val="0.163815258386819"/>
          <c:y val="0.0201792870520341"/>
        </c:manualLayout>
      </c:layout>
      <c:overlay val="0"/>
      <c:spPr>
        <a:noFill/>
        <a:ln w="2539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15827338129497"/>
          <c:y val="0.197309417040359"/>
          <c:w val="0.557553956834532"/>
          <c:h val="0.65919282511210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P:</c:v>
                </c:pt>
              </c:strCache>
            </c:strRef>
          </c:tx>
          <c:spPr>
            <a:pattFill prst="narHorz">
              <a:fgClr>
                <a:srgbClr val="000000"/>
              </a:fgClr>
              <a:bgClr>
                <a:srgbClr val="FFFFFF"/>
              </a:bgClr>
            </a:patt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J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 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8.200000000000001</c:v>
                </c:pt>
                <c:pt idx="1">
                  <c:v>7.8</c:v>
                </c:pt>
                <c:pt idx="2">
                  <c:v>7.8</c:v>
                </c:pt>
                <c:pt idx="3">
                  <c:v>2.0</c:v>
                </c:pt>
                <c:pt idx="4">
                  <c:v>2.0</c:v>
                </c:pt>
                <c:pt idx="5">
                  <c:v>0.0</c:v>
                </c:pt>
                <c:pt idx="6">
                  <c:v>0.0</c:v>
                </c:pt>
                <c:pt idx="7">
                  <c:v>0.0</c:v>
                </c:pt>
                <c:pt idx="8">
                  <c:v>1.0</c:v>
                </c:pt>
                <c:pt idx="9">
                  <c:v>2.0</c:v>
                </c:pt>
                <c:pt idx="10">
                  <c:v>3.5</c:v>
                </c:pt>
                <c:pt idx="11">
                  <c:v>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2119650136"/>
        <c:axId val="-2089451224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T:</c:v>
                </c:pt>
              </c:strCache>
            </c:strRef>
          </c:tx>
          <c:spPr>
            <a:ln w="12698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Sheet1!$B$1:$M$1</c:f>
              <c:strCache>
                <c:ptCount val="12"/>
                <c:pt idx="0">
                  <c:v>J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 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24.0</c:v>
                </c:pt>
                <c:pt idx="1">
                  <c:v>24.0</c:v>
                </c:pt>
                <c:pt idx="2">
                  <c:v>25.0</c:v>
                </c:pt>
                <c:pt idx="3">
                  <c:v>25.0</c:v>
                </c:pt>
                <c:pt idx="4">
                  <c:v>26.0</c:v>
                </c:pt>
                <c:pt idx="5">
                  <c:v>26.5</c:v>
                </c:pt>
                <c:pt idx="6">
                  <c:v>27.0</c:v>
                </c:pt>
                <c:pt idx="7">
                  <c:v>26.5</c:v>
                </c:pt>
                <c:pt idx="8">
                  <c:v>26.0</c:v>
                </c:pt>
                <c:pt idx="9">
                  <c:v>25.0</c:v>
                </c:pt>
                <c:pt idx="10">
                  <c:v>24.5</c:v>
                </c:pt>
                <c:pt idx="11">
                  <c:v>24.0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3874168"/>
        <c:axId val="2133917144"/>
      </c:lineChart>
      <c:catAx>
        <c:axId val="21196501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Months</a:t>
                </a:r>
              </a:p>
            </c:rich>
          </c:tx>
          <c:layout>
            <c:manualLayout>
              <c:xMode val="edge"/>
              <c:yMode val="edge"/>
              <c:x val="0.406474820143885"/>
              <c:y val="0.926008968609866"/>
            </c:manualLayout>
          </c:layout>
          <c:overlay val="0"/>
          <c:spPr>
            <a:noFill/>
            <a:ln w="25396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-208945122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-2089451224"/>
        <c:scaling>
          <c:orientation val="minMax"/>
          <c:max val="36.0"/>
          <c:min val="0.0"/>
        </c:scaling>
        <c:delete val="0"/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Precipitation in cm</a:t>
                </a:r>
              </a:p>
            </c:rich>
          </c:tx>
          <c:layout>
            <c:manualLayout>
              <c:xMode val="edge"/>
              <c:yMode val="edge"/>
              <c:x val="0.039568345323741"/>
              <c:y val="0.387892376681614"/>
            </c:manualLayout>
          </c:layout>
          <c:overlay val="0"/>
          <c:spPr>
            <a:noFill/>
            <a:ln w="25396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119650136"/>
        <c:crosses val="autoZero"/>
        <c:crossBetween val="between"/>
        <c:majorUnit val="4.0"/>
      </c:valAx>
      <c:catAx>
        <c:axId val="21338741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133917144"/>
        <c:crosses val="autoZero"/>
        <c:auto val="0"/>
        <c:lblAlgn val="ctr"/>
        <c:lblOffset val="100"/>
        <c:noMultiLvlLbl val="0"/>
      </c:catAx>
      <c:valAx>
        <c:axId val="2133917144"/>
        <c:scaling>
          <c:orientation val="minMax"/>
          <c:max val="36.0"/>
          <c:min val="-36.0"/>
        </c:scaling>
        <c:delete val="0"/>
        <c:axPos val="r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Temperature in Celcius</a:t>
                </a:r>
              </a:p>
            </c:rich>
          </c:tx>
          <c:layout>
            <c:manualLayout>
              <c:xMode val="edge"/>
              <c:yMode val="edge"/>
              <c:x val="0.903702426174668"/>
              <c:y val="0.349219646776889"/>
            </c:manualLayout>
          </c:layout>
          <c:overlay val="0"/>
          <c:spPr>
            <a:noFill/>
            <a:ln w="25396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133874168"/>
        <c:crosses val="max"/>
        <c:crossBetween val="between"/>
        <c:majorUnit val="4.0"/>
        <c:minorUnit val="1.0"/>
      </c:valAx>
      <c:spPr>
        <a:solidFill>
          <a:srgbClr val="FFFFFF"/>
        </a:solidFill>
        <a:ln w="12698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TEMPERATE</a:t>
            </a:r>
            <a:r>
              <a:rPr lang="en-US" baseline="0"/>
              <a:t> </a:t>
            </a:r>
            <a:r>
              <a:rPr lang="en-US"/>
              <a:t>DESERT: 
Reno, Nevada</a:t>
            </a:r>
          </a:p>
        </c:rich>
      </c:tx>
      <c:layout>
        <c:manualLayout>
          <c:xMode val="edge"/>
          <c:yMode val="edge"/>
          <c:x val="0.120332497458965"/>
          <c:y val="0.0201858284793743"/>
        </c:manualLayout>
      </c:layout>
      <c:overlay val="0"/>
      <c:spPr>
        <a:noFill/>
        <a:ln w="2532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15827338129497"/>
          <c:y val="0.197309417040359"/>
          <c:w val="0.557553956834532"/>
          <c:h val="0.65919282511210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P:</c:v>
                </c:pt>
              </c:strCache>
            </c:strRef>
          </c:tx>
          <c:spPr>
            <a:pattFill prst="narHorz">
              <a:fgClr>
                <a:srgbClr val="000000"/>
              </a:fgClr>
              <a:bgClr>
                <a:srgbClr val="FFFFFF"/>
              </a:bgClr>
            </a:pattFill>
            <a:ln w="1266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J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 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2.1</c:v>
                </c:pt>
                <c:pt idx="1">
                  <c:v>2.3</c:v>
                </c:pt>
                <c:pt idx="2">
                  <c:v>1.8</c:v>
                </c:pt>
                <c:pt idx="3">
                  <c:v>1.5</c:v>
                </c:pt>
                <c:pt idx="4">
                  <c:v>1.5</c:v>
                </c:pt>
                <c:pt idx="5">
                  <c:v>1.4</c:v>
                </c:pt>
                <c:pt idx="6">
                  <c:v>1.0</c:v>
                </c:pt>
                <c:pt idx="7">
                  <c:v>1.0</c:v>
                </c:pt>
                <c:pt idx="8">
                  <c:v>0.4</c:v>
                </c:pt>
                <c:pt idx="9">
                  <c:v>1.4</c:v>
                </c:pt>
                <c:pt idx="10">
                  <c:v>2.0</c:v>
                </c:pt>
                <c:pt idx="11">
                  <c:v>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-2089628664"/>
        <c:axId val="2116692408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T:</c:v>
                </c:pt>
              </c:strCache>
            </c:strRef>
          </c:tx>
          <c:spPr>
            <a:ln w="12661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Sheet1!$B$1:$M$1</c:f>
              <c:strCache>
                <c:ptCount val="12"/>
                <c:pt idx="0">
                  <c:v>J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 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17.9</c:v>
                </c:pt>
                <c:pt idx="1">
                  <c:v>19.0</c:v>
                </c:pt>
                <c:pt idx="2">
                  <c:v>21.0</c:v>
                </c:pt>
                <c:pt idx="3">
                  <c:v>22.0</c:v>
                </c:pt>
                <c:pt idx="4">
                  <c:v>24.0</c:v>
                </c:pt>
                <c:pt idx="5">
                  <c:v>25.0</c:v>
                </c:pt>
                <c:pt idx="6">
                  <c:v>27.0</c:v>
                </c:pt>
                <c:pt idx="7">
                  <c:v>26.0</c:v>
                </c:pt>
                <c:pt idx="8">
                  <c:v>25.0</c:v>
                </c:pt>
                <c:pt idx="9">
                  <c:v>23.0</c:v>
                </c:pt>
                <c:pt idx="10">
                  <c:v>20.0</c:v>
                </c:pt>
                <c:pt idx="11">
                  <c:v>18.0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89745112"/>
        <c:axId val="-2089742072"/>
      </c:lineChart>
      <c:catAx>
        <c:axId val="-20896286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9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Months</a:t>
                </a:r>
              </a:p>
            </c:rich>
          </c:tx>
          <c:layout>
            <c:manualLayout>
              <c:xMode val="edge"/>
              <c:yMode val="edge"/>
              <c:x val="0.406474820143885"/>
              <c:y val="0.92600902415288"/>
            </c:manualLayout>
          </c:layout>
          <c:overlay val="0"/>
          <c:spPr>
            <a:noFill/>
            <a:ln w="25323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11669240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116692408"/>
        <c:scaling>
          <c:orientation val="minMax"/>
          <c:max val="36.0"/>
          <c:min val="0.0"/>
        </c:scaling>
        <c:delete val="0"/>
        <c:axPos val="l"/>
        <c:title>
          <c:tx>
            <c:rich>
              <a:bodyPr/>
              <a:lstStyle/>
              <a:p>
                <a:pPr>
                  <a:defRPr sz="99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Precipitation in cm</a:t>
                </a:r>
              </a:p>
            </c:rich>
          </c:tx>
          <c:layout>
            <c:manualLayout>
              <c:xMode val="edge"/>
              <c:yMode val="edge"/>
              <c:x val="0.039568345323741"/>
              <c:y val="0.387892299979357"/>
            </c:manualLayout>
          </c:layout>
          <c:overlay val="0"/>
          <c:spPr>
            <a:noFill/>
            <a:ln w="25323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-2089628664"/>
        <c:crosses val="autoZero"/>
        <c:crossBetween val="between"/>
        <c:majorUnit val="4.0"/>
      </c:valAx>
      <c:catAx>
        <c:axId val="-20897451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2089742072"/>
        <c:crosses val="autoZero"/>
        <c:auto val="0"/>
        <c:lblAlgn val="ctr"/>
        <c:lblOffset val="100"/>
        <c:noMultiLvlLbl val="0"/>
      </c:catAx>
      <c:valAx>
        <c:axId val="-2089742072"/>
        <c:scaling>
          <c:orientation val="minMax"/>
          <c:max val="36.0"/>
          <c:min val="-36.0"/>
        </c:scaling>
        <c:delete val="0"/>
        <c:axPos val="r"/>
        <c:title>
          <c:tx>
            <c:rich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Temperature in Celcius</a:t>
                </a:r>
              </a:p>
            </c:rich>
          </c:tx>
          <c:layout>
            <c:manualLayout>
              <c:xMode val="edge"/>
              <c:yMode val="edge"/>
              <c:x val="0.881294964028777"/>
              <c:y val="0.356502167566133"/>
            </c:manualLayout>
          </c:layout>
          <c:overlay val="0"/>
          <c:spPr>
            <a:noFill/>
            <a:ln w="25323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-2089745112"/>
        <c:crosses val="max"/>
        <c:crossBetween val="between"/>
        <c:majorUnit val="4.0"/>
        <c:minorUnit val="1.0"/>
      </c:valAx>
      <c:spPr>
        <a:solidFill>
          <a:srgbClr val="FFFFFF"/>
        </a:solidFill>
        <a:ln w="12661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TROPICAL DESERT:
Aden, Aden</a:t>
            </a:r>
          </a:p>
        </c:rich>
      </c:tx>
      <c:layout>
        <c:manualLayout>
          <c:xMode val="edge"/>
          <c:yMode val="edge"/>
          <c:x val="0.205035971223022"/>
          <c:y val="0.0201794213925506"/>
        </c:manualLayout>
      </c:layout>
      <c:overlay val="0"/>
      <c:spPr>
        <a:noFill/>
        <a:ln w="2532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15827338129497"/>
          <c:y val="0.197309417040359"/>
          <c:w val="0.557553956834532"/>
          <c:h val="0.65919282511210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P:</c:v>
                </c:pt>
              </c:strCache>
            </c:strRef>
          </c:tx>
          <c:spPr>
            <a:pattFill prst="narHorz">
              <a:fgClr>
                <a:srgbClr val="000000"/>
              </a:fgClr>
              <a:bgClr>
                <a:srgbClr val="FFFFFF"/>
              </a:bgClr>
            </a:pattFill>
            <a:ln w="1266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J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0.8</c:v>
                </c:pt>
                <c:pt idx="1">
                  <c:v>0.5</c:v>
                </c:pt>
                <c:pt idx="2">
                  <c:v>1.3</c:v>
                </c:pt>
                <c:pt idx="3">
                  <c:v>0.45</c:v>
                </c:pt>
                <c:pt idx="4">
                  <c:v>0.3</c:v>
                </c:pt>
                <c:pt idx="5">
                  <c:v>0.3</c:v>
                </c:pt>
                <c:pt idx="6">
                  <c:v>0.0</c:v>
                </c:pt>
                <c:pt idx="7">
                  <c:v>0.3</c:v>
                </c:pt>
                <c:pt idx="8">
                  <c:v>0.3</c:v>
                </c:pt>
                <c:pt idx="9">
                  <c:v>0.3</c:v>
                </c:pt>
                <c:pt idx="10">
                  <c:v>0.3</c:v>
                </c:pt>
                <c:pt idx="11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-2089021720"/>
        <c:axId val="-2089796184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T:</c:v>
                </c:pt>
              </c:strCache>
            </c:strRef>
          </c:tx>
          <c:spPr>
            <a:ln w="12661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Sheet1!$B$1:$M$1</c:f>
              <c:strCache>
                <c:ptCount val="12"/>
                <c:pt idx="0">
                  <c:v>J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24.6</c:v>
                </c:pt>
                <c:pt idx="1">
                  <c:v>25.1</c:v>
                </c:pt>
                <c:pt idx="2">
                  <c:v>26.4</c:v>
                </c:pt>
                <c:pt idx="3">
                  <c:v>28.5</c:v>
                </c:pt>
                <c:pt idx="4">
                  <c:v>30.6</c:v>
                </c:pt>
                <c:pt idx="5">
                  <c:v>31.9</c:v>
                </c:pt>
                <c:pt idx="6">
                  <c:v>31.1</c:v>
                </c:pt>
                <c:pt idx="7">
                  <c:v>30.3</c:v>
                </c:pt>
                <c:pt idx="8">
                  <c:v>31.1</c:v>
                </c:pt>
                <c:pt idx="9">
                  <c:v>28.8</c:v>
                </c:pt>
                <c:pt idx="10">
                  <c:v>26.5</c:v>
                </c:pt>
                <c:pt idx="11">
                  <c:v>25.1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89713544"/>
        <c:axId val="-2089185000"/>
      </c:lineChart>
      <c:catAx>
        <c:axId val="-20890217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9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Months</a:t>
                </a:r>
              </a:p>
            </c:rich>
          </c:tx>
          <c:layout>
            <c:manualLayout>
              <c:xMode val="edge"/>
              <c:yMode val="edge"/>
              <c:x val="0.406474820143885"/>
              <c:y val="0.92600902415288"/>
            </c:manualLayout>
          </c:layout>
          <c:overlay val="0"/>
          <c:spPr>
            <a:noFill/>
            <a:ln w="25323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-208979618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-2089796184"/>
        <c:scaling>
          <c:orientation val="minMax"/>
          <c:max val="36.0"/>
          <c:min val="0.0"/>
        </c:scaling>
        <c:delete val="0"/>
        <c:axPos val="l"/>
        <c:title>
          <c:tx>
            <c:rich>
              <a:bodyPr/>
              <a:lstStyle/>
              <a:p>
                <a:pPr>
                  <a:defRPr sz="99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Precipitation in cm</a:t>
                </a:r>
              </a:p>
            </c:rich>
          </c:tx>
          <c:layout>
            <c:manualLayout>
              <c:xMode val="edge"/>
              <c:yMode val="edge"/>
              <c:x val="0.039568345323741"/>
              <c:y val="0.387892299979357"/>
            </c:manualLayout>
          </c:layout>
          <c:overlay val="0"/>
          <c:spPr>
            <a:noFill/>
            <a:ln w="25323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-2089021720"/>
        <c:crosses val="autoZero"/>
        <c:crossBetween val="between"/>
        <c:majorUnit val="4.0"/>
      </c:valAx>
      <c:catAx>
        <c:axId val="-20897135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2089185000"/>
        <c:crosses val="autoZero"/>
        <c:auto val="0"/>
        <c:lblAlgn val="ctr"/>
        <c:lblOffset val="100"/>
        <c:noMultiLvlLbl val="0"/>
      </c:catAx>
      <c:valAx>
        <c:axId val="-2089185000"/>
        <c:scaling>
          <c:orientation val="minMax"/>
          <c:max val="36.0"/>
          <c:min val="-36.0"/>
        </c:scaling>
        <c:delete val="0"/>
        <c:axPos val="r"/>
        <c:title>
          <c:tx>
            <c:rich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Temperature in Celcius</a:t>
                </a:r>
              </a:p>
            </c:rich>
          </c:tx>
          <c:layout>
            <c:manualLayout>
              <c:xMode val="edge"/>
              <c:yMode val="edge"/>
              <c:x val="0.881294964028777"/>
              <c:y val="0.356502167566133"/>
            </c:manualLayout>
          </c:layout>
          <c:overlay val="0"/>
          <c:spPr>
            <a:noFill/>
            <a:ln w="25323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-2089713544"/>
        <c:crosses val="max"/>
        <c:crossBetween val="between"/>
        <c:majorUnit val="4.0"/>
        <c:minorUnit val="1.0"/>
      </c:valAx>
      <c:spPr>
        <a:solidFill>
          <a:srgbClr val="FFFFFF"/>
        </a:solidFill>
        <a:ln w="12661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GRASSLANDS: 
Lawrence, Kansas</a:t>
            </a:r>
          </a:p>
        </c:rich>
      </c:tx>
      <c:layout>
        <c:manualLayout>
          <c:xMode val="edge"/>
          <c:yMode val="edge"/>
          <c:x val="0.237410071942446"/>
          <c:y val="0.0201794213925506"/>
        </c:manualLayout>
      </c:layout>
      <c:overlay val="0"/>
      <c:spPr>
        <a:noFill/>
        <a:ln w="2532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15827338129497"/>
          <c:y val="0.197309417040359"/>
          <c:w val="0.557553956834532"/>
          <c:h val="0.65919282511210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P:</c:v>
                </c:pt>
              </c:strCache>
            </c:strRef>
          </c:tx>
          <c:spPr>
            <a:pattFill prst="narHorz">
              <a:fgClr>
                <a:srgbClr val="000000"/>
              </a:fgClr>
              <a:bgClr>
                <a:srgbClr val="FFFFFF"/>
              </a:bgClr>
            </a:pattFill>
            <a:ln w="1266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J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 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3.0</c:v>
                </c:pt>
                <c:pt idx="1">
                  <c:v>2.0</c:v>
                </c:pt>
                <c:pt idx="2">
                  <c:v>5.0</c:v>
                </c:pt>
                <c:pt idx="3">
                  <c:v>8.0</c:v>
                </c:pt>
                <c:pt idx="4">
                  <c:v>12.2</c:v>
                </c:pt>
                <c:pt idx="5">
                  <c:v>12.0</c:v>
                </c:pt>
                <c:pt idx="6">
                  <c:v>8.0</c:v>
                </c:pt>
                <c:pt idx="7">
                  <c:v>11.5</c:v>
                </c:pt>
                <c:pt idx="8">
                  <c:v>8.0</c:v>
                </c:pt>
                <c:pt idx="9">
                  <c:v>5.8</c:v>
                </c:pt>
                <c:pt idx="10">
                  <c:v>4.6</c:v>
                </c:pt>
                <c:pt idx="11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2134493672"/>
        <c:axId val="2134225496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T:</c:v>
                </c:pt>
              </c:strCache>
            </c:strRef>
          </c:tx>
          <c:spPr>
            <a:ln w="12661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Sheet1!$B$1:$M$1</c:f>
              <c:strCache>
                <c:ptCount val="12"/>
                <c:pt idx="0">
                  <c:v>J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 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17.5</c:v>
                </c:pt>
                <c:pt idx="1">
                  <c:v>19.0</c:v>
                </c:pt>
                <c:pt idx="2">
                  <c:v>21.0</c:v>
                </c:pt>
                <c:pt idx="3">
                  <c:v>23.0</c:v>
                </c:pt>
                <c:pt idx="4">
                  <c:v>26.0</c:v>
                </c:pt>
                <c:pt idx="5">
                  <c:v>29.0</c:v>
                </c:pt>
                <c:pt idx="6">
                  <c:v>31.0</c:v>
                </c:pt>
                <c:pt idx="7">
                  <c:v>30.5</c:v>
                </c:pt>
                <c:pt idx="8">
                  <c:v>28.0</c:v>
                </c:pt>
                <c:pt idx="9">
                  <c:v>25.0</c:v>
                </c:pt>
                <c:pt idx="10">
                  <c:v>21.0</c:v>
                </c:pt>
                <c:pt idx="11">
                  <c:v>18.0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89672392"/>
        <c:axId val="-2089669352"/>
      </c:lineChart>
      <c:catAx>
        <c:axId val="21344936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9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Months</a:t>
                </a:r>
              </a:p>
            </c:rich>
          </c:tx>
          <c:layout>
            <c:manualLayout>
              <c:xMode val="edge"/>
              <c:yMode val="edge"/>
              <c:x val="0.406474820143885"/>
              <c:y val="0.92600902415288"/>
            </c:manualLayout>
          </c:layout>
          <c:overlay val="0"/>
          <c:spPr>
            <a:noFill/>
            <a:ln w="25323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13422549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134225496"/>
        <c:scaling>
          <c:orientation val="minMax"/>
          <c:max val="36.0"/>
          <c:min val="0.0"/>
        </c:scaling>
        <c:delete val="0"/>
        <c:axPos val="l"/>
        <c:title>
          <c:tx>
            <c:rich>
              <a:bodyPr/>
              <a:lstStyle/>
              <a:p>
                <a:pPr>
                  <a:defRPr sz="99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Precipitation in cm</a:t>
                </a:r>
              </a:p>
            </c:rich>
          </c:tx>
          <c:layout>
            <c:manualLayout>
              <c:xMode val="edge"/>
              <c:yMode val="edge"/>
              <c:x val="0.039568345323741"/>
              <c:y val="0.387892299979357"/>
            </c:manualLayout>
          </c:layout>
          <c:overlay val="0"/>
          <c:spPr>
            <a:noFill/>
            <a:ln w="25323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134493672"/>
        <c:crosses val="autoZero"/>
        <c:crossBetween val="between"/>
        <c:majorUnit val="4.0"/>
      </c:valAx>
      <c:catAx>
        <c:axId val="-20896723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2089669352"/>
        <c:crosses val="autoZero"/>
        <c:auto val="0"/>
        <c:lblAlgn val="ctr"/>
        <c:lblOffset val="100"/>
        <c:noMultiLvlLbl val="0"/>
      </c:catAx>
      <c:valAx>
        <c:axId val="-2089669352"/>
        <c:scaling>
          <c:orientation val="minMax"/>
          <c:max val="36.0"/>
          <c:min val="-36.0"/>
        </c:scaling>
        <c:delete val="0"/>
        <c:axPos val="r"/>
        <c:title>
          <c:tx>
            <c:rich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Temperature in Celcius</a:t>
                </a:r>
              </a:p>
            </c:rich>
          </c:tx>
          <c:layout>
            <c:manualLayout>
              <c:xMode val="edge"/>
              <c:yMode val="edge"/>
              <c:x val="0.881294964028777"/>
              <c:y val="0.356502167566133"/>
            </c:manualLayout>
          </c:layout>
          <c:overlay val="0"/>
          <c:spPr>
            <a:noFill/>
            <a:ln w="25323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-2089672392"/>
        <c:crosses val="max"/>
        <c:crossBetween val="between"/>
        <c:majorUnit val="4.0"/>
        <c:minorUnit val="1.0"/>
      </c:valAx>
      <c:spPr>
        <a:solidFill>
          <a:srgbClr val="FFFFFF"/>
        </a:solidFill>
        <a:ln w="12661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 TAIGA:
 Anchorage, Alaska</a:t>
            </a:r>
          </a:p>
        </c:rich>
      </c:tx>
      <c:layout>
        <c:manualLayout>
          <c:xMode val="edge"/>
          <c:yMode val="edge"/>
          <c:x val="0.226618705035971"/>
          <c:y val="0.0201794213925506"/>
        </c:manualLayout>
      </c:layout>
      <c:overlay val="0"/>
      <c:spPr>
        <a:noFill/>
        <a:ln w="2532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15827338129497"/>
          <c:y val="0.152466367713005"/>
          <c:w val="0.557553956834532"/>
          <c:h val="0.70403587443946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P:</c:v>
                </c:pt>
              </c:strCache>
            </c:strRef>
          </c:tx>
          <c:spPr>
            <a:pattFill prst="narHorz">
              <a:fgClr>
                <a:srgbClr val="000000"/>
              </a:fgClr>
              <a:bgClr>
                <a:srgbClr val="FFFFFF"/>
              </a:bgClr>
            </a:pattFill>
            <a:ln w="1266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J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 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1.9</c:v>
                </c:pt>
                <c:pt idx="1">
                  <c:v>1.6</c:v>
                </c:pt>
                <c:pt idx="2">
                  <c:v>1.6</c:v>
                </c:pt>
                <c:pt idx="3">
                  <c:v>1.0</c:v>
                </c:pt>
                <c:pt idx="4">
                  <c:v>1.6</c:v>
                </c:pt>
                <c:pt idx="5">
                  <c:v>2.1</c:v>
                </c:pt>
                <c:pt idx="6">
                  <c:v>3.9</c:v>
                </c:pt>
                <c:pt idx="7">
                  <c:v>6.0</c:v>
                </c:pt>
                <c:pt idx="8">
                  <c:v>6.2</c:v>
                </c:pt>
                <c:pt idx="9">
                  <c:v>4.2</c:v>
                </c:pt>
                <c:pt idx="10">
                  <c:v>2.2</c:v>
                </c:pt>
                <c:pt idx="11">
                  <c:v>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-2089585656"/>
        <c:axId val="2134352680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T:</c:v>
                </c:pt>
              </c:strCache>
            </c:strRef>
          </c:tx>
          <c:spPr>
            <a:ln w="12661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Sheet1!$B$1:$M$1</c:f>
              <c:strCache>
                <c:ptCount val="12"/>
                <c:pt idx="0">
                  <c:v>J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 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13.0</c:v>
                </c:pt>
                <c:pt idx="1">
                  <c:v>15.0</c:v>
                </c:pt>
                <c:pt idx="2">
                  <c:v>16.0</c:v>
                </c:pt>
                <c:pt idx="3">
                  <c:v>18.0</c:v>
                </c:pt>
                <c:pt idx="4">
                  <c:v>22.0</c:v>
                </c:pt>
                <c:pt idx="5">
                  <c:v>24.5</c:v>
                </c:pt>
                <c:pt idx="6">
                  <c:v>25.0</c:v>
                </c:pt>
                <c:pt idx="7">
                  <c:v>24.5</c:v>
                </c:pt>
                <c:pt idx="8">
                  <c:v>22.0</c:v>
                </c:pt>
                <c:pt idx="9">
                  <c:v>20.0</c:v>
                </c:pt>
                <c:pt idx="10">
                  <c:v>16.0</c:v>
                </c:pt>
                <c:pt idx="11">
                  <c:v>13.0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9461848"/>
        <c:axId val="2116600040"/>
      </c:lineChart>
      <c:catAx>
        <c:axId val="-20895856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9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Months</a:t>
                </a:r>
              </a:p>
            </c:rich>
          </c:tx>
          <c:layout>
            <c:manualLayout>
              <c:xMode val="edge"/>
              <c:yMode val="edge"/>
              <c:x val="0.406474820143885"/>
              <c:y val="0.92600902415288"/>
            </c:manualLayout>
          </c:layout>
          <c:overlay val="0"/>
          <c:spPr>
            <a:noFill/>
            <a:ln w="25323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13435268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134352680"/>
        <c:scaling>
          <c:orientation val="minMax"/>
          <c:max val="36.0"/>
          <c:min val="0.0"/>
        </c:scaling>
        <c:delete val="0"/>
        <c:axPos val="l"/>
        <c:title>
          <c:tx>
            <c:rich>
              <a:bodyPr/>
              <a:lstStyle/>
              <a:p>
                <a:pPr>
                  <a:defRPr sz="99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Precipitation in cm</a:t>
                </a:r>
              </a:p>
            </c:rich>
          </c:tx>
          <c:layout>
            <c:manualLayout>
              <c:xMode val="edge"/>
              <c:yMode val="edge"/>
              <c:x val="0.039568345323741"/>
              <c:y val="0.365470877938011"/>
            </c:manualLayout>
          </c:layout>
          <c:overlay val="0"/>
          <c:spPr>
            <a:noFill/>
            <a:ln w="25323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-2089585656"/>
        <c:crosses val="autoZero"/>
        <c:crossBetween val="between"/>
        <c:majorUnit val="4.0"/>
      </c:valAx>
      <c:catAx>
        <c:axId val="21194618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116600040"/>
        <c:crosses val="autoZero"/>
        <c:auto val="0"/>
        <c:lblAlgn val="ctr"/>
        <c:lblOffset val="100"/>
        <c:noMultiLvlLbl val="0"/>
      </c:catAx>
      <c:valAx>
        <c:axId val="2116600040"/>
        <c:scaling>
          <c:orientation val="minMax"/>
          <c:max val="36.0"/>
          <c:min val="-36.0"/>
        </c:scaling>
        <c:delete val="0"/>
        <c:axPos val="r"/>
        <c:title>
          <c:tx>
            <c:rich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Temperature in Celcius</a:t>
                </a:r>
              </a:p>
            </c:rich>
          </c:tx>
          <c:layout>
            <c:manualLayout>
              <c:xMode val="edge"/>
              <c:yMode val="edge"/>
              <c:x val="0.881294964028777"/>
              <c:y val="0.334080745524787"/>
            </c:manualLayout>
          </c:layout>
          <c:overlay val="0"/>
          <c:spPr>
            <a:noFill/>
            <a:ln w="25323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119461848"/>
        <c:crosses val="max"/>
        <c:crossBetween val="between"/>
        <c:majorUnit val="4.0"/>
        <c:minorUnit val="1.0"/>
      </c:valAx>
      <c:spPr>
        <a:solidFill>
          <a:srgbClr val="FFFFFF"/>
        </a:solidFill>
        <a:ln w="12661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DECIDUOUS FOREST: Nashville, Tennessee</a:t>
            </a:r>
          </a:p>
        </c:rich>
      </c:tx>
      <c:layout>
        <c:manualLayout>
          <c:xMode val="edge"/>
          <c:yMode val="edge"/>
          <c:x val="0.176258992805755"/>
          <c:y val="0.0201794213925506"/>
        </c:manualLayout>
      </c:layout>
      <c:overlay val="0"/>
      <c:spPr>
        <a:noFill/>
        <a:ln w="2532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15827338129497"/>
          <c:y val="0.242152466367713"/>
          <c:w val="0.557553956834532"/>
          <c:h val="0.61434977578475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P:</c:v>
                </c:pt>
              </c:strCache>
            </c:strRef>
          </c:tx>
          <c:spPr>
            <a:pattFill prst="narHorz">
              <a:fgClr>
                <a:srgbClr val="000000"/>
              </a:fgClr>
              <a:bgClr>
                <a:srgbClr val="FFFFFF"/>
              </a:bgClr>
            </a:pattFill>
            <a:ln w="1266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J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 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1.2</c:v>
                </c:pt>
                <c:pt idx="1">
                  <c:v>10.0</c:v>
                </c:pt>
                <c:pt idx="2">
                  <c:v>13.5</c:v>
                </c:pt>
                <c:pt idx="3">
                  <c:v>9.8</c:v>
                </c:pt>
                <c:pt idx="4">
                  <c:v>10.2</c:v>
                </c:pt>
                <c:pt idx="5">
                  <c:v>8.0</c:v>
                </c:pt>
                <c:pt idx="6">
                  <c:v>10.4</c:v>
                </c:pt>
                <c:pt idx="7">
                  <c:v>8.3</c:v>
                </c:pt>
                <c:pt idx="8">
                  <c:v>7.2</c:v>
                </c:pt>
                <c:pt idx="9">
                  <c:v>7.0</c:v>
                </c:pt>
                <c:pt idx="10">
                  <c:v>8.4</c:v>
                </c:pt>
                <c:pt idx="11">
                  <c:v>10.2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-2088933272"/>
        <c:axId val="2134265192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T:</c:v>
                </c:pt>
              </c:strCache>
            </c:strRef>
          </c:tx>
          <c:spPr>
            <a:ln w="12661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Sheet1!$B$1:$M$1</c:f>
              <c:strCache>
                <c:ptCount val="12"/>
                <c:pt idx="0">
                  <c:v>J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 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21.0</c:v>
                </c:pt>
                <c:pt idx="1">
                  <c:v>21.5</c:v>
                </c:pt>
                <c:pt idx="2">
                  <c:v>23.0</c:v>
                </c:pt>
                <c:pt idx="3">
                  <c:v>25.0</c:v>
                </c:pt>
                <c:pt idx="4">
                  <c:v>28.0</c:v>
                </c:pt>
                <c:pt idx="5">
                  <c:v>31.0</c:v>
                </c:pt>
                <c:pt idx="6">
                  <c:v>32.0</c:v>
                </c:pt>
                <c:pt idx="7">
                  <c:v>31.5</c:v>
                </c:pt>
                <c:pt idx="8">
                  <c:v>29.0</c:v>
                </c:pt>
                <c:pt idx="9">
                  <c:v>27.0</c:v>
                </c:pt>
                <c:pt idx="10">
                  <c:v>24.0</c:v>
                </c:pt>
                <c:pt idx="11">
                  <c:v>21.5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9642872"/>
        <c:axId val="-2089114216"/>
      </c:lineChart>
      <c:catAx>
        <c:axId val="-20889332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9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Months</a:t>
                </a:r>
              </a:p>
            </c:rich>
          </c:tx>
          <c:layout>
            <c:manualLayout>
              <c:xMode val="edge"/>
              <c:yMode val="edge"/>
              <c:x val="0.406474820143885"/>
              <c:y val="0.92600902415288"/>
            </c:manualLayout>
          </c:layout>
          <c:overlay val="0"/>
          <c:spPr>
            <a:noFill/>
            <a:ln w="25323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13426519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134265192"/>
        <c:scaling>
          <c:orientation val="minMax"/>
          <c:max val="36.0"/>
          <c:min val="0.0"/>
        </c:scaling>
        <c:delete val="0"/>
        <c:axPos val="l"/>
        <c:title>
          <c:tx>
            <c:rich>
              <a:bodyPr/>
              <a:lstStyle/>
              <a:p>
                <a:pPr>
                  <a:defRPr sz="99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Precipitation in cm</a:t>
                </a:r>
              </a:p>
            </c:rich>
          </c:tx>
          <c:layout>
            <c:manualLayout>
              <c:xMode val="edge"/>
              <c:yMode val="edge"/>
              <c:x val="0.039568345323741"/>
              <c:y val="0.410313957946268"/>
            </c:manualLayout>
          </c:layout>
          <c:overlay val="0"/>
          <c:spPr>
            <a:noFill/>
            <a:ln w="25323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-2088933272"/>
        <c:crosses val="autoZero"/>
        <c:crossBetween val="between"/>
        <c:majorUnit val="4.0"/>
      </c:valAx>
      <c:catAx>
        <c:axId val="21196428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2089114216"/>
        <c:crosses val="autoZero"/>
        <c:auto val="0"/>
        <c:lblAlgn val="ctr"/>
        <c:lblOffset val="100"/>
        <c:noMultiLvlLbl val="0"/>
      </c:catAx>
      <c:valAx>
        <c:axId val="-2089114216"/>
        <c:scaling>
          <c:orientation val="minMax"/>
          <c:max val="36.0"/>
          <c:min val="-36.0"/>
        </c:scaling>
        <c:delete val="0"/>
        <c:axPos val="r"/>
        <c:title>
          <c:tx>
            <c:rich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Temperature in Celcius</a:t>
                </a:r>
              </a:p>
            </c:rich>
          </c:tx>
          <c:layout>
            <c:manualLayout>
              <c:xMode val="edge"/>
              <c:yMode val="edge"/>
              <c:x val="0.881294964028777"/>
              <c:y val="0.378923825533044"/>
            </c:manualLayout>
          </c:layout>
          <c:overlay val="0"/>
          <c:spPr>
            <a:noFill/>
            <a:ln w="25323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119642872"/>
        <c:crosses val="max"/>
        <c:crossBetween val="between"/>
        <c:majorUnit val="4.0"/>
        <c:minorUnit val="1.0"/>
      </c:valAx>
      <c:spPr>
        <a:solidFill>
          <a:srgbClr val="FFFFFF"/>
        </a:solidFill>
        <a:ln w="12661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TROPICAL GRASSLANDS:
Moshi, Tanganyika</a:t>
            </a:r>
          </a:p>
        </c:rich>
      </c:tx>
      <c:layout>
        <c:manualLayout>
          <c:xMode val="edge"/>
          <c:yMode val="edge"/>
          <c:x val="0.122302158273381"/>
          <c:y val="0.0201794213925506"/>
        </c:manualLayout>
      </c:layout>
      <c:overlay val="0"/>
      <c:spPr>
        <a:noFill/>
        <a:ln w="2532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15827338129497"/>
          <c:y val="0.242152466367713"/>
          <c:w val="0.557553956834532"/>
          <c:h val="0.61434977578475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P:</c:v>
                </c:pt>
              </c:strCache>
            </c:strRef>
          </c:tx>
          <c:spPr>
            <a:pattFill prst="narHorz">
              <a:fgClr>
                <a:srgbClr val="000000"/>
              </a:fgClr>
              <a:bgClr>
                <a:srgbClr val="FFFFFF"/>
              </a:bgClr>
            </a:pattFill>
            <a:ln w="1266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J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3.8</c:v>
                </c:pt>
                <c:pt idx="1">
                  <c:v>5.0</c:v>
                </c:pt>
                <c:pt idx="2">
                  <c:v>8.5</c:v>
                </c:pt>
                <c:pt idx="3">
                  <c:v>35.0</c:v>
                </c:pt>
                <c:pt idx="4">
                  <c:v>30.0</c:v>
                </c:pt>
                <c:pt idx="5">
                  <c:v>4.0</c:v>
                </c:pt>
                <c:pt idx="6">
                  <c:v>4.0</c:v>
                </c:pt>
                <c:pt idx="7">
                  <c:v>3.0</c:v>
                </c:pt>
                <c:pt idx="8">
                  <c:v>2.0</c:v>
                </c:pt>
                <c:pt idx="9">
                  <c:v>3.0</c:v>
                </c:pt>
                <c:pt idx="10">
                  <c:v>7.5</c:v>
                </c:pt>
                <c:pt idx="11">
                  <c:v>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-2088879000"/>
        <c:axId val="-2088872824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T:</c:v>
                </c:pt>
              </c:strCache>
            </c:strRef>
          </c:tx>
          <c:spPr>
            <a:ln w="12661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Sheet1!$B$1:$M$1</c:f>
              <c:strCache>
                <c:ptCount val="12"/>
                <c:pt idx="0">
                  <c:v>J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28.5</c:v>
                </c:pt>
                <c:pt idx="1">
                  <c:v>29.0</c:v>
                </c:pt>
                <c:pt idx="2">
                  <c:v>28.5</c:v>
                </c:pt>
                <c:pt idx="3">
                  <c:v>28.5</c:v>
                </c:pt>
                <c:pt idx="4">
                  <c:v>28.0</c:v>
                </c:pt>
                <c:pt idx="5">
                  <c:v>26.5</c:v>
                </c:pt>
                <c:pt idx="6">
                  <c:v>25.5</c:v>
                </c:pt>
                <c:pt idx="7">
                  <c:v>26.8</c:v>
                </c:pt>
                <c:pt idx="8">
                  <c:v>28.0</c:v>
                </c:pt>
                <c:pt idx="9">
                  <c:v>28.5</c:v>
                </c:pt>
                <c:pt idx="10">
                  <c:v>28.6</c:v>
                </c:pt>
                <c:pt idx="11">
                  <c:v>29.0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88866520"/>
        <c:axId val="-2088863480"/>
      </c:lineChart>
      <c:catAx>
        <c:axId val="-20888790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9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Months</a:t>
                </a:r>
              </a:p>
            </c:rich>
          </c:tx>
          <c:layout>
            <c:manualLayout>
              <c:xMode val="edge"/>
              <c:yMode val="edge"/>
              <c:x val="0.406474820143885"/>
              <c:y val="0.92600902415288"/>
            </c:manualLayout>
          </c:layout>
          <c:overlay val="0"/>
          <c:spPr>
            <a:noFill/>
            <a:ln w="25323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-208887282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-2088872824"/>
        <c:scaling>
          <c:orientation val="minMax"/>
          <c:max val="36.0"/>
          <c:min val="0.0"/>
        </c:scaling>
        <c:delete val="0"/>
        <c:axPos val="l"/>
        <c:title>
          <c:tx>
            <c:rich>
              <a:bodyPr/>
              <a:lstStyle/>
              <a:p>
                <a:pPr>
                  <a:defRPr sz="99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Precipitation in cm</a:t>
                </a:r>
              </a:p>
            </c:rich>
          </c:tx>
          <c:layout>
            <c:manualLayout>
              <c:xMode val="edge"/>
              <c:yMode val="edge"/>
              <c:x val="0.039568345323741"/>
              <c:y val="0.410313957946268"/>
            </c:manualLayout>
          </c:layout>
          <c:overlay val="0"/>
          <c:spPr>
            <a:noFill/>
            <a:ln w="25323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-2088879000"/>
        <c:crosses val="autoZero"/>
        <c:crossBetween val="between"/>
        <c:majorUnit val="4.0"/>
      </c:valAx>
      <c:catAx>
        <c:axId val="-20888665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2088863480"/>
        <c:crosses val="autoZero"/>
        <c:auto val="0"/>
        <c:lblAlgn val="ctr"/>
        <c:lblOffset val="100"/>
        <c:noMultiLvlLbl val="0"/>
      </c:catAx>
      <c:valAx>
        <c:axId val="-2088863480"/>
        <c:scaling>
          <c:orientation val="minMax"/>
          <c:max val="36.0"/>
          <c:min val="-36.0"/>
        </c:scaling>
        <c:delete val="0"/>
        <c:axPos val="r"/>
        <c:title>
          <c:tx>
            <c:rich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Temperature in Celcius</a:t>
                </a:r>
              </a:p>
            </c:rich>
          </c:tx>
          <c:layout>
            <c:manualLayout>
              <c:xMode val="edge"/>
              <c:yMode val="edge"/>
              <c:x val="0.881294964028777"/>
              <c:y val="0.367713114512371"/>
            </c:manualLayout>
          </c:layout>
          <c:overlay val="0"/>
          <c:spPr>
            <a:noFill/>
            <a:ln w="25323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-2088866520"/>
        <c:crosses val="max"/>
        <c:crossBetween val="between"/>
        <c:majorUnit val="4.0"/>
        <c:minorUnit val="1.0"/>
      </c:valAx>
      <c:spPr>
        <a:solidFill>
          <a:srgbClr val="FFFFFF"/>
        </a:solidFill>
        <a:ln w="12661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TUNDRA: Barrow, Alaska</a:t>
            </a:r>
          </a:p>
        </c:rich>
      </c:tx>
      <c:layout>
        <c:manualLayout>
          <c:xMode val="edge"/>
          <c:yMode val="edge"/>
          <c:x val="0.140287769784173"/>
          <c:y val="0.0201794213925506"/>
        </c:manualLayout>
      </c:layout>
      <c:overlay val="0"/>
      <c:spPr>
        <a:noFill/>
        <a:ln w="2532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15827338129497"/>
          <c:y val="0.152466367713005"/>
          <c:w val="0.557553956834532"/>
          <c:h val="0.70403587443946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P:</c:v>
                </c:pt>
              </c:strCache>
            </c:strRef>
          </c:tx>
          <c:spPr>
            <a:pattFill prst="narHorz">
              <a:fgClr>
                <a:srgbClr val="000000"/>
              </a:fgClr>
              <a:bgClr>
                <a:srgbClr val="FFFFFF"/>
              </a:bgClr>
            </a:pattFill>
            <a:ln w="1266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J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1.0</c:v>
                </c:pt>
                <c:pt idx="1">
                  <c:v>1.0</c:v>
                </c:pt>
                <c:pt idx="2">
                  <c:v>0.5</c:v>
                </c:pt>
                <c:pt idx="3">
                  <c:v>0.5</c:v>
                </c:pt>
                <c:pt idx="4">
                  <c:v>0.3</c:v>
                </c:pt>
                <c:pt idx="5">
                  <c:v>1.5</c:v>
                </c:pt>
                <c:pt idx="6">
                  <c:v>2.0</c:v>
                </c:pt>
                <c:pt idx="7">
                  <c:v>2.0</c:v>
                </c:pt>
                <c:pt idx="8">
                  <c:v>1.8</c:v>
                </c:pt>
                <c:pt idx="9">
                  <c:v>1.5</c:v>
                </c:pt>
                <c:pt idx="10">
                  <c:v>1.0</c:v>
                </c:pt>
                <c:pt idx="11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-2088822040"/>
        <c:axId val="-2088815864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T:</c:v>
                </c:pt>
              </c:strCache>
            </c:strRef>
          </c:tx>
          <c:spPr>
            <a:ln w="12661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Sheet1!$B$1:$M$1</c:f>
              <c:strCache>
                <c:ptCount val="12"/>
                <c:pt idx="0">
                  <c:v>J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-25.0</c:v>
                </c:pt>
                <c:pt idx="1">
                  <c:v>-28.0</c:v>
                </c:pt>
                <c:pt idx="2">
                  <c:v>-21.0</c:v>
                </c:pt>
                <c:pt idx="3">
                  <c:v>-19.0</c:v>
                </c:pt>
                <c:pt idx="4">
                  <c:v>-5.0</c:v>
                </c:pt>
                <c:pt idx="5">
                  <c:v>1.0</c:v>
                </c:pt>
                <c:pt idx="6">
                  <c:v>4.0</c:v>
                </c:pt>
                <c:pt idx="7">
                  <c:v>5.0</c:v>
                </c:pt>
                <c:pt idx="8">
                  <c:v>1.0</c:v>
                </c:pt>
                <c:pt idx="9">
                  <c:v>-10.0</c:v>
                </c:pt>
                <c:pt idx="10">
                  <c:v>-18.0</c:v>
                </c:pt>
                <c:pt idx="11">
                  <c:v>-22.0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88809560"/>
        <c:axId val="-2088806520"/>
      </c:lineChart>
      <c:catAx>
        <c:axId val="-20888220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9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Months</a:t>
                </a:r>
              </a:p>
            </c:rich>
          </c:tx>
          <c:layout>
            <c:manualLayout>
              <c:xMode val="edge"/>
              <c:yMode val="edge"/>
              <c:x val="0.406474820143885"/>
              <c:y val="0.92600902415288"/>
            </c:manualLayout>
          </c:layout>
          <c:overlay val="0"/>
          <c:spPr>
            <a:noFill/>
            <a:ln w="25323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-208881586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-2088815864"/>
        <c:scaling>
          <c:orientation val="minMax"/>
          <c:max val="36.0"/>
          <c:min val="0.0"/>
        </c:scaling>
        <c:delete val="0"/>
        <c:axPos val="l"/>
        <c:title>
          <c:tx>
            <c:rich>
              <a:bodyPr/>
              <a:lstStyle/>
              <a:p>
                <a:pPr>
                  <a:defRPr sz="99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Precipitation in cm</a:t>
                </a:r>
              </a:p>
            </c:rich>
          </c:tx>
          <c:layout>
            <c:manualLayout>
              <c:xMode val="edge"/>
              <c:yMode val="edge"/>
              <c:x val="0.039568345323741"/>
              <c:y val="0.365470877938011"/>
            </c:manualLayout>
          </c:layout>
          <c:overlay val="0"/>
          <c:spPr>
            <a:noFill/>
            <a:ln w="25323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-2088822040"/>
        <c:crosses val="autoZero"/>
        <c:crossBetween val="between"/>
        <c:majorUnit val="4.0"/>
      </c:valAx>
      <c:catAx>
        <c:axId val="-20888095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2088806520"/>
        <c:crosses val="autoZero"/>
        <c:auto val="0"/>
        <c:lblAlgn val="ctr"/>
        <c:lblOffset val="100"/>
        <c:noMultiLvlLbl val="0"/>
      </c:catAx>
      <c:valAx>
        <c:axId val="-2088806520"/>
        <c:scaling>
          <c:orientation val="minMax"/>
          <c:max val="36.0"/>
          <c:min val="-36.0"/>
        </c:scaling>
        <c:delete val="0"/>
        <c:axPos val="r"/>
        <c:title>
          <c:tx>
            <c:rich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Temperature in Celcius</a:t>
                </a:r>
              </a:p>
            </c:rich>
          </c:tx>
          <c:layout>
            <c:manualLayout>
              <c:xMode val="edge"/>
              <c:yMode val="edge"/>
              <c:x val="0.881294964028777"/>
              <c:y val="0.320627797929753"/>
            </c:manualLayout>
          </c:layout>
          <c:overlay val="0"/>
          <c:spPr>
            <a:noFill/>
            <a:ln w="25323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-2088809560"/>
        <c:crosses val="max"/>
        <c:crossBetween val="between"/>
        <c:majorUnit val="4.0"/>
        <c:minorUnit val="1.0"/>
      </c:valAx>
      <c:spPr>
        <a:solidFill>
          <a:srgbClr val="FFFFFF"/>
        </a:solidFill>
        <a:ln w="12661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668</Words>
  <Characters>3812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Biome Distribution Lab</vt:lpstr>
    </vt:vector>
  </TitlesOfParts>
  <Company>Warwick School District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Biome Distribution Lab</dc:title>
  <dc:creator>WSD</dc:creator>
  <cp:lastModifiedBy>Christopher Wren</cp:lastModifiedBy>
  <cp:revision>2</cp:revision>
  <cp:lastPrinted>2007-03-27T17:15:00Z</cp:lastPrinted>
  <dcterms:created xsi:type="dcterms:W3CDTF">2016-02-29T13:49:00Z</dcterms:created>
  <dcterms:modified xsi:type="dcterms:W3CDTF">2016-02-29T13:49:00Z</dcterms:modified>
</cp:coreProperties>
</file>